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2839" w14:textId="77777777" w:rsidR="00DC02C9" w:rsidRPr="0003492B" w:rsidRDefault="00DC02C9" w:rsidP="00ED75B8">
      <w:pPr>
        <w:spacing w:before="120" w:after="0"/>
        <w:jc w:val="center"/>
        <w:rPr>
          <w:b/>
          <w:sz w:val="16"/>
          <w:szCs w:val="16"/>
        </w:rPr>
      </w:pPr>
    </w:p>
    <w:p w14:paraId="11CFF0E5" w14:textId="77777777" w:rsidR="000C41A8" w:rsidRPr="00ED75B8" w:rsidRDefault="000C41A8" w:rsidP="00A63D27">
      <w:pPr>
        <w:spacing w:before="6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71594107" w14:textId="21BD50C6" w:rsidR="000C41A8" w:rsidRPr="00FB6AEE" w:rsidRDefault="00B46500" w:rsidP="00A63D27">
      <w:pPr>
        <w:widowControl w:val="0"/>
        <w:autoSpaceDE w:val="0"/>
        <w:autoSpaceDN w:val="0"/>
        <w:adjustRightInd w:val="0"/>
        <w:spacing w:after="60" w:line="440" w:lineRule="atLeast"/>
        <w:jc w:val="center"/>
        <w:rPr>
          <w:rFonts w:cs="Times Roman"/>
          <w:color w:val="000000"/>
          <w:sz w:val="24"/>
          <w:szCs w:val="24"/>
        </w:rPr>
      </w:pPr>
      <w:r w:rsidRPr="00FB6AEE">
        <w:rPr>
          <w:b/>
          <w:noProof/>
          <w:sz w:val="24"/>
          <w:szCs w:val="24"/>
        </w:rPr>
        <w:t>Cycle master</w:t>
      </w:r>
      <w:r w:rsidRPr="00FB6AEE">
        <w:rPr>
          <w:noProof/>
          <w:sz w:val="24"/>
          <w:szCs w:val="24"/>
        </w:rPr>
        <w:t xml:space="preserve"> </w:t>
      </w:r>
      <w:r w:rsidR="00FB6AEE" w:rsidRPr="00FB6AEE">
        <w:rPr>
          <w:rFonts w:cs="Times Roman"/>
          <w:b/>
          <w:bCs/>
          <w:color w:val="000000"/>
          <w:sz w:val="24"/>
          <w:szCs w:val="24"/>
        </w:rPr>
        <w:t xml:space="preserve">Transverse </w:t>
      </w:r>
      <w:r w:rsidR="001C54BF">
        <w:rPr>
          <w:rFonts w:cs="Times Roman"/>
          <w:b/>
          <w:bCs/>
          <w:color w:val="000000"/>
          <w:sz w:val="24"/>
          <w:szCs w:val="24"/>
        </w:rPr>
        <w:t>Travail et Dialogue social</w:t>
      </w:r>
      <w:r w:rsidR="000C41A8" w:rsidRPr="0051214B">
        <w:rPr>
          <w:szCs w:val="24"/>
        </w:rPr>
        <w:br/>
      </w:r>
      <w:r w:rsidR="00DC02C9" w:rsidRPr="00B95B92">
        <w:rPr>
          <w:b/>
          <w:i/>
          <w:noProof/>
          <w:sz w:val="24"/>
          <w:szCs w:val="24"/>
        </w:rPr>
        <w:t>Semestre</w:t>
      </w:r>
      <w:r w:rsidR="00DC02C9" w:rsidRPr="00B95B92">
        <w:rPr>
          <w:b/>
          <w:i/>
          <w:noProof/>
          <w:szCs w:val="24"/>
        </w:rPr>
        <w:t xml:space="preserve"> </w:t>
      </w:r>
      <w:r w:rsidR="00B95B92" w:rsidRPr="00B95B92">
        <w:rPr>
          <w:b/>
          <w:i/>
          <w:noProof/>
          <w:szCs w:val="24"/>
        </w:rPr>
        <w:t>1</w:t>
      </w:r>
    </w:p>
    <w:p w14:paraId="0820A075" w14:textId="77777777" w:rsidR="000C41A8" w:rsidRPr="00B433F9" w:rsidRDefault="000C41A8" w:rsidP="00DF3A34">
      <w:pPr>
        <w:pBdr>
          <w:bottom w:val="single" w:sz="4" w:space="1" w:color="C00000"/>
        </w:pBdr>
        <w:tabs>
          <w:tab w:val="left" w:pos="1843"/>
        </w:tabs>
        <w:spacing w:after="0" w:line="276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title</w:t>
      </w:r>
      <w:proofErr w:type="spellEnd"/>
    </w:p>
    <w:p w14:paraId="66B8662B" w14:textId="56DA24FC" w:rsidR="000B65E9" w:rsidRPr="00DF3A34" w:rsidRDefault="000E11BC" w:rsidP="00DF3A34">
      <w:pPr>
        <w:widowControl w:val="0"/>
        <w:autoSpaceDE w:val="0"/>
        <w:autoSpaceDN w:val="0"/>
        <w:adjustRightInd w:val="0"/>
        <w:spacing w:after="0" w:line="276" w:lineRule="auto"/>
        <w:rPr>
          <w:rFonts w:cs="Times Roman"/>
          <w:b/>
          <w:color w:val="000000"/>
        </w:rPr>
      </w:pPr>
      <w:r w:rsidRPr="000E11BC">
        <w:rPr>
          <w:rFonts w:cs="Times Roman"/>
          <w:b/>
          <w:color w:val="000000"/>
        </w:rPr>
        <w:t xml:space="preserve">Intitulé du cours : </w:t>
      </w:r>
      <w:r w:rsidR="00723999" w:rsidRPr="00DF3A34">
        <w:rPr>
          <w:rFonts w:cs="Times Roman"/>
          <w:b/>
          <w:color w:val="000000"/>
        </w:rPr>
        <w:t>Approches sociologiques du travail</w:t>
      </w:r>
    </w:p>
    <w:p w14:paraId="4B346C44" w14:textId="62077440" w:rsidR="000C41A8" w:rsidRPr="007A1360" w:rsidRDefault="000C41A8" w:rsidP="00DF3A34">
      <w:pPr>
        <w:tabs>
          <w:tab w:val="left" w:pos="1843"/>
        </w:tabs>
        <w:spacing w:after="0" w:line="276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="008C2CBE">
        <w:rPr>
          <w:b/>
          <w:noProof/>
          <w:sz w:val="20"/>
        </w:rPr>
        <w:t xml:space="preserve"> </w:t>
      </w:r>
      <w:r w:rsidR="00CA5795">
        <w:rPr>
          <w:b/>
          <w:noProof/>
          <w:sz w:val="20"/>
        </w:rPr>
        <w:t>Séminaire</w:t>
      </w:r>
    </w:p>
    <w:p w14:paraId="352A5514" w14:textId="33C82FC9" w:rsidR="000C41A8" w:rsidRPr="0005528E" w:rsidRDefault="000C41A8" w:rsidP="00DF3A34">
      <w:pPr>
        <w:tabs>
          <w:tab w:val="left" w:pos="1843"/>
        </w:tabs>
        <w:spacing w:after="0" w:line="276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B95B92">
        <w:rPr>
          <w:b/>
          <w:noProof/>
          <w:sz w:val="20"/>
        </w:rPr>
        <w:t>Français</w:t>
      </w:r>
    </w:p>
    <w:p w14:paraId="340EBB14" w14:textId="77777777" w:rsidR="000C41A8" w:rsidRPr="00323AC5" w:rsidRDefault="000C41A8" w:rsidP="00DF3A34">
      <w:pPr>
        <w:tabs>
          <w:tab w:val="left" w:pos="1843"/>
        </w:tabs>
        <w:spacing w:after="0" w:line="276" w:lineRule="auto"/>
        <w:rPr>
          <w:b/>
          <w:noProof/>
          <w:sz w:val="6"/>
          <w:szCs w:val="6"/>
        </w:rPr>
      </w:pPr>
    </w:p>
    <w:p w14:paraId="342BCDCD" w14:textId="21DE015F" w:rsidR="000C41A8" w:rsidRPr="00B95B92" w:rsidRDefault="000C41A8" w:rsidP="00DF3A34">
      <w:pPr>
        <w:pBdr>
          <w:bottom w:val="single" w:sz="4" w:space="1" w:color="C00000"/>
        </w:pBdr>
        <w:tabs>
          <w:tab w:val="left" w:pos="1843"/>
        </w:tabs>
        <w:spacing w:after="0" w:line="276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A237CE">
        <w:rPr>
          <w:rFonts w:cstheme="minorHAnsi"/>
          <w:i/>
          <w:color w:val="7F7F7F" w:themeColor="text1" w:themeTint="80"/>
          <w:szCs w:val="28"/>
        </w:rPr>
        <w:t>Professor(s)</w:t>
      </w:r>
      <w:r w:rsidR="00B95B92">
        <w:rPr>
          <w:rFonts w:cstheme="minorHAnsi"/>
          <w:i/>
          <w:color w:val="7F7F7F" w:themeColor="text1" w:themeTint="80"/>
          <w:szCs w:val="28"/>
        </w:rPr>
        <w:t xml:space="preserve"> </w:t>
      </w:r>
    </w:p>
    <w:p w14:paraId="0F82FBA8" w14:textId="7E677299" w:rsidR="000C41A8" w:rsidRPr="00B73CF5" w:rsidRDefault="00B73CF5" w:rsidP="00DF3A34">
      <w:pPr>
        <w:tabs>
          <w:tab w:val="left" w:pos="1843"/>
        </w:tabs>
        <w:spacing w:after="0" w:line="276" w:lineRule="auto"/>
        <w:rPr>
          <w:b/>
          <w:szCs w:val="28"/>
        </w:rPr>
      </w:pPr>
      <w:r w:rsidRPr="00B73CF5">
        <w:rPr>
          <w:b/>
          <w:noProof/>
          <w:szCs w:val="28"/>
        </w:rPr>
        <w:t>Nom de l’enseignant</w:t>
      </w:r>
      <w:r w:rsidR="00B95B92">
        <w:rPr>
          <w:b/>
          <w:noProof/>
          <w:szCs w:val="28"/>
        </w:rPr>
        <w:t xml:space="preserve"> : </w:t>
      </w:r>
      <w:r w:rsidR="00B95B92" w:rsidRPr="00B95B92">
        <w:rPr>
          <w:b/>
          <w:noProof/>
          <w:szCs w:val="28"/>
        </w:rPr>
        <w:t>Mélanie ROUSSEL</w:t>
      </w:r>
    </w:p>
    <w:p w14:paraId="2EFD08C4" w14:textId="739CC9F1" w:rsidR="00444FA0" w:rsidRDefault="00A93E58" w:rsidP="00DF3A34">
      <w:pPr>
        <w:tabs>
          <w:tab w:val="left" w:pos="1843"/>
        </w:tabs>
        <w:spacing w:after="0" w:line="276" w:lineRule="auto"/>
        <w:rPr>
          <w:noProof/>
          <w:szCs w:val="28"/>
        </w:rPr>
      </w:pPr>
      <w:r>
        <w:rPr>
          <w:noProof/>
          <w:szCs w:val="28"/>
        </w:rPr>
        <w:t>Titre ou profession</w:t>
      </w:r>
      <w:r w:rsidR="00B95B92">
        <w:rPr>
          <w:noProof/>
          <w:szCs w:val="28"/>
        </w:rPr>
        <w:t> : Maître de conférences</w:t>
      </w:r>
      <w:r w:rsidR="0085381B">
        <w:rPr>
          <w:noProof/>
          <w:szCs w:val="28"/>
        </w:rPr>
        <w:t xml:space="preserve"> en s</w:t>
      </w:r>
      <w:r w:rsidR="003E0BE0">
        <w:rPr>
          <w:noProof/>
          <w:szCs w:val="28"/>
        </w:rPr>
        <w:t>ociologie</w:t>
      </w:r>
    </w:p>
    <w:p w14:paraId="3C460B8A" w14:textId="55D4EC8A" w:rsidR="00DC02C9" w:rsidRDefault="000C41A8" w:rsidP="00DF3A34">
      <w:pPr>
        <w:tabs>
          <w:tab w:val="left" w:pos="1843"/>
        </w:tabs>
        <w:spacing w:after="0" w:line="276" w:lineRule="auto"/>
        <w:rPr>
          <w:i/>
          <w:sz w:val="20"/>
        </w:rPr>
      </w:pPr>
      <w:r w:rsidRPr="00047ECA">
        <w:rPr>
          <w:i/>
          <w:sz w:val="20"/>
          <w:u w:val="single"/>
        </w:rPr>
        <w:t>Contact</w:t>
      </w:r>
      <w:r w:rsidRPr="00047ECA">
        <w:rPr>
          <w:i/>
          <w:sz w:val="20"/>
        </w:rPr>
        <w:t> :</w:t>
      </w:r>
      <w:r w:rsidR="00B73CF5">
        <w:t xml:space="preserve"> </w:t>
      </w:r>
      <w:r w:rsidR="00B95B92" w:rsidRPr="00B95B92">
        <w:t>melanie.roussel@univ-lille.fr</w:t>
      </w:r>
    </w:p>
    <w:p w14:paraId="663579C8" w14:textId="77777777" w:rsidR="000C41A8" w:rsidRPr="00323AC5" w:rsidRDefault="000C41A8" w:rsidP="00DF3A34">
      <w:pPr>
        <w:tabs>
          <w:tab w:val="left" w:pos="1843"/>
        </w:tabs>
        <w:spacing w:after="0" w:line="276" w:lineRule="auto"/>
        <w:rPr>
          <w:sz w:val="6"/>
          <w:szCs w:val="6"/>
          <w:u w:val="single"/>
        </w:rPr>
      </w:pPr>
    </w:p>
    <w:p w14:paraId="2C8DE6E4" w14:textId="77777777" w:rsidR="000C41A8" w:rsidRPr="003D0CE7" w:rsidRDefault="000C41A8" w:rsidP="00DF3A34">
      <w:pPr>
        <w:pBdr>
          <w:bottom w:val="single" w:sz="4" w:space="1" w:color="C00000"/>
        </w:pBdr>
        <w:tabs>
          <w:tab w:val="left" w:pos="1843"/>
        </w:tabs>
        <w:spacing w:after="0" w:line="276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494D4967" w14:textId="3BAB7678" w:rsidR="000C4638" w:rsidRPr="00FA6714" w:rsidRDefault="00E27947" w:rsidP="00A771AE">
      <w:pPr>
        <w:spacing w:after="0" w:line="276" w:lineRule="auto"/>
        <w:jc w:val="both"/>
      </w:pPr>
      <w:r w:rsidRPr="00E0088E">
        <w:t>Dans ce pr</w:t>
      </w:r>
      <w:r w:rsidR="000C4638" w:rsidRPr="00E0088E">
        <w:t>emier cours</w:t>
      </w:r>
      <w:r w:rsidRPr="00E0088E">
        <w:t>, nous verrons les apports et les contributions de la sociologie</w:t>
      </w:r>
      <w:r w:rsidR="000C4638" w:rsidRPr="00E0088E">
        <w:t xml:space="preserve"> </w:t>
      </w:r>
      <w:r w:rsidR="00DE40C1" w:rsidRPr="00E0088E">
        <w:t>du travail</w:t>
      </w:r>
      <w:r w:rsidR="000C4638" w:rsidRPr="00E0088E">
        <w:t xml:space="preserve"> </w:t>
      </w:r>
      <w:r w:rsidR="00F133C5" w:rsidRPr="00E0088E">
        <w:t>à l’appréhension des situations professionnelles</w:t>
      </w:r>
      <w:r w:rsidR="000C4638" w:rsidRPr="00E0088E">
        <w:t xml:space="preserve">. </w:t>
      </w:r>
      <w:r w:rsidR="004A1516" w:rsidRPr="00E0088E">
        <w:t xml:space="preserve">Cette </w:t>
      </w:r>
      <w:r w:rsidR="00D90E2B" w:rsidRPr="00E0088E">
        <w:t>« </w:t>
      </w:r>
      <w:r w:rsidR="004A1516" w:rsidRPr="00E0088E">
        <w:t>branche capitale de</w:t>
      </w:r>
      <w:r w:rsidR="004A1516" w:rsidRPr="00FA6714">
        <w:t xml:space="preserve"> la sociologie</w:t>
      </w:r>
      <w:r w:rsidR="00D90E2B">
        <w:t> »</w:t>
      </w:r>
      <w:r w:rsidR="00170C6B" w:rsidRPr="00FA6714">
        <w:t xml:space="preserve"> </w:t>
      </w:r>
      <w:r w:rsidR="004A1516" w:rsidRPr="00FA6714">
        <w:t>po</w:t>
      </w:r>
      <w:r w:rsidR="000C37D0" w:rsidRPr="00FA6714">
        <w:t>ur reprendre</w:t>
      </w:r>
      <w:r w:rsidR="001169F4" w:rsidRPr="00FA6714">
        <w:t xml:space="preserve"> les mots de l’un de ses fondateurs</w:t>
      </w:r>
      <w:r w:rsidR="00906BD9" w:rsidRPr="00FA6714">
        <w:t>,</w:t>
      </w:r>
      <w:r w:rsidR="000C37D0" w:rsidRPr="00FA6714">
        <w:t xml:space="preserve"> Pierre Naville (1962)</w:t>
      </w:r>
      <w:r w:rsidR="001169F4" w:rsidRPr="00FA6714">
        <w:t>,</w:t>
      </w:r>
      <w:r w:rsidR="000C37D0" w:rsidRPr="00FA6714">
        <w:t xml:space="preserve"> </w:t>
      </w:r>
      <w:r w:rsidR="004A1516" w:rsidRPr="00FA6714">
        <w:t xml:space="preserve">couvre un vaste territoire que nous explorerons au travers de travaux interrogeant </w:t>
      </w:r>
      <w:r w:rsidR="000C4638" w:rsidRPr="00FA6714">
        <w:t>les</w:t>
      </w:r>
      <w:r w:rsidR="006B70D2" w:rsidRPr="00FA6714">
        <w:t xml:space="preserve"> organisations et</w:t>
      </w:r>
      <w:r w:rsidR="004A1516" w:rsidRPr="00FA6714">
        <w:t xml:space="preserve"> </w:t>
      </w:r>
      <w:r w:rsidR="00782D88" w:rsidRPr="00FA6714">
        <w:t>les relations professionnelles</w:t>
      </w:r>
      <w:r w:rsidR="00FA6714" w:rsidRPr="00FA6714">
        <w:t xml:space="preserve"> </w:t>
      </w:r>
      <w:r w:rsidR="0013757D">
        <w:t>(</w:t>
      </w:r>
      <w:r w:rsidR="00FA6714" w:rsidRPr="00FA6714">
        <w:t>entre salariés, employeurs et Etat</w:t>
      </w:r>
      <w:r w:rsidR="0013757D">
        <w:t>)</w:t>
      </w:r>
      <w:r w:rsidR="00BA7DD7" w:rsidRPr="00FA6714">
        <w:t>, deux sous domaines à présent autonomes.</w:t>
      </w:r>
      <w:r w:rsidR="00A95C6E" w:rsidRPr="00FA6714">
        <w:t xml:space="preserve"> D</w:t>
      </w:r>
      <w:r w:rsidR="009F4085" w:rsidRPr="00FA6714">
        <w:t xml:space="preserve">écrire, comprendre, </w:t>
      </w:r>
      <w:r w:rsidR="00573CAF">
        <w:t xml:space="preserve">et </w:t>
      </w:r>
      <w:r w:rsidR="009F4085" w:rsidRPr="00FA6714">
        <w:t xml:space="preserve">penser </w:t>
      </w:r>
      <w:r w:rsidR="00A95C6E" w:rsidRPr="00FA6714">
        <w:t xml:space="preserve">ces derniers </w:t>
      </w:r>
      <w:r w:rsidR="00A771AE" w:rsidRPr="008111FE">
        <w:t>via la sociologie</w:t>
      </w:r>
      <w:r w:rsidR="00573CAF" w:rsidRPr="008111FE">
        <w:t xml:space="preserve"> livre</w:t>
      </w:r>
      <w:r w:rsidR="00A95C6E" w:rsidRPr="008111FE">
        <w:t xml:space="preserve">nt des </w:t>
      </w:r>
      <w:r w:rsidR="00314FB3" w:rsidRPr="008111FE">
        <w:t>savoirs</w:t>
      </w:r>
      <w:r w:rsidR="00A95C6E" w:rsidRPr="008111FE">
        <w:t xml:space="preserve"> indispensables aux professionnels des ressources humaines pour appréhender leur gestion.</w:t>
      </w:r>
    </w:p>
    <w:p w14:paraId="1B909D60" w14:textId="7678F1CF" w:rsidR="00CC1CB7" w:rsidRPr="00FA6714" w:rsidRDefault="00782D88" w:rsidP="009F4085">
      <w:pPr>
        <w:pStyle w:val="ydp8100107fmsonormal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FA6714">
        <w:rPr>
          <w:rFonts w:asciiTheme="minorHAnsi" w:hAnsiTheme="minorHAnsi"/>
          <w:sz w:val="22"/>
          <w:szCs w:val="22"/>
        </w:rPr>
        <w:t xml:space="preserve">L’objectif de cet enseignement est double. Il propose d’une part un ensemble de courants théoriques, d’écoles de pensée et de concepts permettant d’appréhender </w:t>
      </w:r>
      <w:r w:rsidR="00FD5AD5" w:rsidRPr="00FA6714">
        <w:rPr>
          <w:rFonts w:asciiTheme="minorHAnsi" w:hAnsiTheme="minorHAnsi"/>
          <w:sz w:val="22"/>
          <w:szCs w:val="22"/>
        </w:rPr>
        <w:t>les règles et les pratiques dans les entreprises, les adm</w:t>
      </w:r>
      <w:r w:rsidR="005C18E4">
        <w:rPr>
          <w:rFonts w:asciiTheme="minorHAnsi" w:hAnsiTheme="minorHAnsi"/>
          <w:sz w:val="22"/>
          <w:szCs w:val="22"/>
        </w:rPr>
        <w:t>inistrations, les associations</w:t>
      </w:r>
      <w:r w:rsidR="00CC1CB7" w:rsidRPr="00FA6714">
        <w:rPr>
          <w:rFonts w:asciiTheme="minorHAnsi" w:hAnsiTheme="minorHAnsi"/>
          <w:sz w:val="22"/>
          <w:szCs w:val="22"/>
        </w:rPr>
        <w:t xml:space="preserve"> </w:t>
      </w:r>
      <w:r w:rsidRPr="00FA6714">
        <w:rPr>
          <w:rFonts w:asciiTheme="minorHAnsi" w:hAnsiTheme="minorHAnsi"/>
          <w:sz w:val="22"/>
          <w:szCs w:val="22"/>
        </w:rPr>
        <w:t>et, d’autre part, des analyses</w:t>
      </w:r>
      <w:r w:rsidR="005B3608" w:rsidRPr="00FA6714">
        <w:rPr>
          <w:rFonts w:asciiTheme="minorHAnsi" w:hAnsiTheme="minorHAnsi"/>
          <w:sz w:val="22"/>
          <w:szCs w:val="22"/>
        </w:rPr>
        <w:t>,</w:t>
      </w:r>
      <w:r w:rsidR="00CC1CB7" w:rsidRPr="00FA6714">
        <w:rPr>
          <w:rFonts w:asciiTheme="minorHAnsi" w:hAnsiTheme="minorHAnsi"/>
          <w:sz w:val="22"/>
          <w:szCs w:val="22"/>
        </w:rPr>
        <w:t xml:space="preserve"> à partir de travaux récents</w:t>
      </w:r>
      <w:r w:rsidR="005B3608" w:rsidRPr="00FA6714">
        <w:rPr>
          <w:rFonts w:asciiTheme="minorHAnsi" w:hAnsiTheme="minorHAnsi"/>
          <w:sz w:val="22"/>
          <w:szCs w:val="22"/>
        </w:rPr>
        <w:t xml:space="preserve"> (sur les ERP, le coaching…)</w:t>
      </w:r>
      <w:r w:rsidR="00564A00" w:rsidRPr="00FA6714">
        <w:rPr>
          <w:rFonts w:asciiTheme="minorHAnsi" w:hAnsiTheme="minorHAnsi"/>
          <w:sz w:val="22"/>
          <w:szCs w:val="22"/>
        </w:rPr>
        <w:t xml:space="preserve"> pour saisir</w:t>
      </w:r>
      <w:r w:rsidR="00CC1CB7" w:rsidRPr="00FA6714">
        <w:rPr>
          <w:rFonts w:asciiTheme="minorHAnsi" w:hAnsiTheme="minorHAnsi"/>
          <w:sz w:val="22"/>
          <w:szCs w:val="22"/>
        </w:rPr>
        <w:t xml:space="preserve"> les transformations actuelles des </w:t>
      </w:r>
      <w:r w:rsidR="005B3608" w:rsidRPr="00FA6714">
        <w:rPr>
          <w:rFonts w:asciiTheme="minorHAnsi" w:hAnsiTheme="minorHAnsi"/>
          <w:sz w:val="22"/>
          <w:szCs w:val="22"/>
        </w:rPr>
        <w:t>r</w:t>
      </w:r>
      <w:r w:rsidR="00C75BCB">
        <w:rPr>
          <w:rFonts w:asciiTheme="minorHAnsi" w:hAnsiTheme="minorHAnsi"/>
          <w:sz w:val="22"/>
          <w:szCs w:val="22"/>
        </w:rPr>
        <w:t>éalités du</w:t>
      </w:r>
      <w:r w:rsidR="005B3608" w:rsidRPr="00FA6714">
        <w:rPr>
          <w:rFonts w:asciiTheme="minorHAnsi" w:hAnsiTheme="minorHAnsi"/>
          <w:sz w:val="22"/>
          <w:szCs w:val="22"/>
        </w:rPr>
        <w:t xml:space="preserve"> travail.</w:t>
      </w:r>
    </w:p>
    <w:p w14:paraId="2D8C7AF2" w14:textId="77777777" w:rsidR="00D73160" w:rsidRPr="00323AC5" w:rsidRDefault="00D73160" w:rsidP="00DF3A34">
      <w:pPr>
        <w:pStyle w:val="ydp8100107fmsonormal"/>
        <w:spacing w:before="0" w:beforeAutospacing="0" w:after="0" w:afterAutospacing="0" w:line="276" w:lineRule="auto"/>
        <w:jc w:val="both"/>
        <w:rPr>
          <w:rFonts w:asciiTheme="minorHAnsi" w:hAnsiTheme="minorHAnsi"/>
          <w:sz w:val="6"/>
          <w:szCs w:val="6"/>
        </w:rPr>
      </w:pPr>
    </w:p>
    <w:p w14:paraId="7BF8C5FD" w14:textId="32A02A73" w:rsidR="000C41A8" w:rsidRPr="007A1360" w:rsidRDefault="003C5ADE" w:rsidP="00DF3A34">
      <w:pPr>
        <w:pBdr>
          <w:bottom w:val="single" w:sz="4" w:space="1" w:color="C00000"/>
        </w:pBdr>
        <w:tabs>
          <w:tab w:val="left" w:pos="1843"/>
        </w:tabs>
        <w:spacing w:after="0" w:line="276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Évaluation</w:t>
      </w:r>
      <w:r w:rsidR="000C41A8">
        <w:rPr>
          <w:b/>
          <w:color w:val="7F7F7F" w:themeColor="text1" w:themeTint="80"/>
          <w:sz w:val="28"/>
          <w:szCs w:val="28"/>
        </w:rPr>
        <w:t xml:space="preserve"> </w:t>
      </w:r>
      <w:r w:rsidR="000C41A8" w:rsidRPr="007A1360">
        <w:rPr>
          <w:rFonts w:cstheme="minorHAnsi"/>
          <w:i/>
          <w:color w:val="7F7F7F" w:themeColor="text1" w:themeTint="80"/>
          <w:szCs w:val="28"/>
        </w:rPr>
        <w:t xml:space="preserve">- </w:t>
      </w:r>
      <w:proofErr w:type="spellStart"/>
      <w:r w:rsidR="000C41A8" w:rsidRPr="007A1360">
        <w:rPr>
          <w:rFonts w:cstheme="minorHAnsi"/>
          <w:i/>
          <w:color w:val="7F7F7F" w:themeColor="text1" w:themeTint="80"/>
          <w:szCs w:val="28"/>
        </w:rPr>
        <w:t>Assessment</w:t>
      </w:r>
      <w:proofErr w:type="spellEnd"/>
    </w:p>
    <w:p w14:paraId="11D06B61" w14:textId="59FB439E" w:rsidR="000C41A8" w:rsidRPr="00C714E2" w:rsidRDefault="00634BDA" w:rsidP="00DF3A34">
      <w:pPr>
        <w:spacing w:after="0" w:line="276" w:lineRule="auto"/>
        <w:jc w:val="both"/>
        <w:rPr>
          <w:rFonts w:eastAsia="Times New Roman" w:cs="Times New Roman"/>
          <w:lang w:eastAsia="fr-FR"/>
        </w:rPr>
      </w:pPr>
      <w:r w:rsidRPr="00F133C5">
        <w:t>Q</w:t>
      </w:r>
      <w:r w:rsidR="00574D22" w:rsidRPr="00F133C5">
        <w:t>uestions tirées au sort</w:t>
      </w:r>
      <w:r w:rsidRPr="00F133C5">
        <w:t xml:space="preserve"> parmi celles données à la fin de chaque chapitre de cours</w:t>
      </w:r>
      <w:r w:rsidR="00C714E2" w:rsidRPr="00F133C5">
        <w:t xml:space="preserve"> afin de </w:t>
      </w:r>
      <w:r w:rsidR="00BA7DD7" w:rsidRPr="00F133C5">
        <w:t>questionner</w:t>
      </w:r>
      <w:r w:rsidR="002A2244" w:rsidRPr="00F133C5">
        <w:t xml:space="preserve"> </w:t>
      </w:r>
      <w:proofErr w:type="gramStart"/>
      <w:r w:rsidR="00C92A8F" w:rsidRPr="00F133C5">
        <w:t xml:space="preserve">les </w:t>
      </w:r>
      <w:r w:rsidR="002A2244" w:rsidRPr="00F133C5">
        <w:t xml:space="preserve"> connaissances</w:t>
      </w:r>
      <w:proofErr w:type="gramEnd"/>
      <w:r w:rsidR="00170C6B" w:rsidRPr="00F133C5">
        <w:t xml:space="preserve"> et </w:t>
      </w:r>
      <w:r w:rsidR="00BA7DD7" w:rsidRPr="00F133C5">
        <w:t xml:space="preserve">les </w:t>
      </w:r>
      <w:r w:rsidR="00170C6B" w:rsidRPr="00F133C5">
        <w:t>réflexions</w:t>
      </w:r>
      <w:r w:rsidR="00574D22" w:rsidRPr="00F133C5">
        <w:t xml:space="preserve"> </w:t>
      </w:r>
      <w:r w:rsidR="00A06719" w:rsidRPr="00F133C5">
        <w:t>exposé</w:t>
      </w:r>
      <w:r w:rsidR="00170C6B" w:rsidRPr="00F133C5">
        <w:t>e</w:t>
      </w:r>
      <w:r w:rsidR="00051AEF" w:rsidRPr="00F133C5">
        <w:t>s</w:t>
      </w:r>
      <w:r w:rsidRPr="00F133C5">
        <w:t>.</w:t>
      </w:r>
    </w:p>
    <w:p w14:paraId="76D7C21E" w14:textId="77777777" w:rsidR="005B3608" w:rsidRPr="006C191C" w:rsidRDefault="005B3608" w:rsidP="00DF3A34">
      <w:pPr>
        <w:spacing w:after="0" w:line="276" w:lineRule="auto"/>
        <w:jc w:val="both"/>
        <w:rPr>
          <w:sz w:val="6"/>
          <w:szCs w:val="6"/>
        </w:rPr>
      </w:pPr>
    </w:p>
    <w:p w14:paraId="1E01EA7B" w14:textId="77777777" w:rsidR="000C41A8" w:rsidRPr="007A1360" w:rsidRDefault="000C41A8" w:rsidP="00DF3A34">
      <w:pPr>
        <w:pBdr>
          <w:bottom w:val="single" w:sz="4" w:space="1" w:color="C00000"/>
        </w:pBdr>
        <w:tabs>
          <w:tab w:val="left" w:pos="1843"/>
        </w:tabs>
        <w:spacing w:after="0" w:line="276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outline</w:t>
      </w:r>
      <w:proofErr w:type="spellEnd"/>
    </w:p>
    <w:p w14:paraId="233B2FDF" w14:textId="3ED2AC44" w:rsidR="00A93E58" w:rsidRPr="008602E1" w:rsidRDefault="006B70D2" w:rsidP="00DF3A34">
      <w:pPr>
        <w:spacing w:after="0" w:line="276" w:lineRule="auto"/>
        <w:jc w:val="both"/>
      </w:pPr>
      <w:r>
        <w:t>N</w:t>
      </w:r>
      <w:r w:rsidR="005F5DB6" w:rsidRPr="008602E1">
        <w:t xml:space="preserve">ous aborderons </w:t>
      </w:r>
      <w:r w:rsidR="00DF3A34">
        <w:t xml:space="preserve">successivement </w:t>
      </w:r>
      <w:r w:rsidR="006D3459" w:rsidRPr="008602E1">
        <w:t>la soc</w:t>
      </w:r>
      <w:r>
        <w:t>iologie du travail,</w:t>
      </w:r>
      <w:r w:rsidR="00AD2650">
        <w:t xml:space="preserve"> des</w:t>
      </w:r>
      <w:r w:rsidR="00DF3A34">
        <w:t xml:space="preserve"> organisations et</w:t>
      </w:r>
      <w:r w:rsidR="00AD2650">
        <w:t xml:space="preserve"> d</w:t>
      </w:r>
      <w:r w:rsidR="002B64E5" w:rsidRPr="008602E1">
        <w:t xml:space="preserve">es relations professionnelles, pour </w:t>
      </w:r>
      <w:proofErr w:type="gramStart"/>
      <w:r w:rsidR="002B64E5" w:rsidRPr="008602E1">
        <w:t>ensuite</w:t>
      </w:r>
      <w:proofErr w:type="gramEnd"/>
      <w:r w:rsidR="002B64E5" w:rsidRPr="008602E1">
        <w:t xml:space="preserve"> réfléchir</w:t>
      </w:r>
      <w:r w:rsidR="006D3459" w:rsidRPr="008602E1">
        <w:t xml:space="preserve"> </w:t>
      </w:r>
      <w:r w:rsidR="002B64E5" w:rsidRPr="008602E1">
        <w:t>à</w:t>
      </w:r>
      <w:r w:rsidR="006D3459" w:rsidRPr="008602E1">
        <w:t xml:space="preserve"> </w:t>
      </w:r>
      <w:r w:rsidR="006D3459" w:rsidRPr="008602E1">
        <w:rPr>
          <w:rFonts w:cs="Times New Roman"/>
        </w:rPr>
        <w:t>la psychologi</w:t>
      </w:r>
      <w:r w:rsidR="00DF3A34">
        <w:rPr>
          <w:rFonts w:cs="Times New Roman"/>
        </w:rPr>
        <w:t>sation des rapports de travail</w:t>
      </w:r>
      <w:r>
        <w:rPr>
          <w:rFonts w:cs="Times New Roman"/>
        </w:rPr>
        <w:t xml:space="preserve"> ces dernières décennies</w:t>
      </w:r>
      <w:r w:rsidR="006D3459" w:rsidRPr="008602E1">
        <w:t xml:space="preserve">, </w:t>
      </w:r>
      <w:r w:rsidR="008602E1" w:rsidRPr="008602E1">
        <w:t xml:space="preserve">ainsi qu’aux </w:t>
      </w:r>
      <w:r w:rsidR="008602E1" w:rsidRPr="008602E1">
        <w:rPr>
          <w:rFonts w:cs="Times New Roman"/>
        </w:rPr>
        <w:t>règles et aux pratiques informelles voire</w:t>
      </w:r>
      <w:r w:rsidR="006D3459" w:rsidRPr="008602E1">
        <w:rPr>
          <w:rFonts w:cs="Times New Roman"/>
        </w:rPr>
        <w:t xml:space="preserve"> clandestines</w:t>
      </w:r>
      <w:r w:rsidR="008602E1" w:rsidRPr="008602E1">
        <w:t xml:space="preserve"> qui composent les mondes du travail</w:t>
      </w:r>
      <w:r w:rsidR="006D3459" w:rsidRPr="008602E1">
        <w:rPr>
          <w:rFonts w:cs="Times New Roman"/>
        </w:rPr>
        <w:t xml:space="preserve">. </w:t>
      </w:r>
    </w:p>
    <w:p w14:paraId="30A8408D" w14:textId="77777777" w:rsidR="00A93E58" w:rsidRPr="006C191C" w:rsidRDefault="00A93E58" w:rsidP="00DF3A34">
      <w:pPr>
        <w:tabs>
          <w:tab w:val="left" w:pos="2175"/>
        </w:tabs>
        <w:spacing w:after="0" w:line="276" w:lineRule="auto"/>
        <w:jc w:val="both"/>
        <w:rPr>
          <w:sz w:val="6"/>
          <w:szCs w:val="6"/>
        </w:rPr>
      </w:pPr>
    </w:p>
    <w:p w14:paraId="41C12016" w14:textId="77777777" w:rsidR="000C41A8" w:rsidRPr="006F0748" w:rsidRDefault="000C41A8" w:rsidP="00DF3A34">
      <w:pPr>
        <w:pBdr>
          <w:bottom w:val="single" w:sz="4" w:space="1" w:color="C00000"/>
        </w:pBdr>
        <w:tabs>
          <w:tab w:val="left" w:pos="1843"/>
        </w:tabs>
        <w:spacing w:after="0" w:line="276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3E0DF7A8" w14:textId="3233A721" w:rsidR="00802822" w:rsidRPr="00691AAA" w:rsidRDefault="00802822" w:rsidP="00DF3A34">
      <w:pPr>
        <w:pStyle w:val="ydp8100107fmsonormal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91AAA">
        <w:rPr>
          <w:rFonts w:asciiTheme="minorHAnsi" w:hAnsiTheme="minorHAnsi"/>
          <w:sz w:val="22"/>
          <w:szCs w:val="22"/>
        </w:rPr>
        <w:t>Bernoux</w:t>
      </w:r>
      <w:r w:rsidR="00236289">
        <w:rPr>
          <w:rFonts w:asciiTheme="minorHAnsi" w:hAnsiTheme="minorHAnsi"/>
          <w:sz w:val="22"/>
          <w:szCs w:val="22"/>
        </w:rPr>
        <w:t xml:space="preserve"> P.</w:t>
      </w:r>
      <w:r w:rsidRPr="00691AAA">
        <w:rPr>
          <w:rFonts w:asciiTheme="minorHAnsi" w:hAnsiTheme="minorHAnsi"/>
          <w:sz w:val="22"/>
          <w:szCs w:val="22"/>
        </w:rPr>
        <w:t xml:space="preserve">, </w:t>
      </w:r>
      <w:r w:rsidR="00691AAA" w:rsidRPr="00691AAA">
        <w:rPr>
          <w:rFonts w:asciiTheme="minorHAnsi" w:hAnsiTheme="minorHAnsi"/>
          <w:sz w:val="22"/>
          <w:szCs w:val="22"/>
        </w:rPr>
        <w:t>2009 [1985</w:t>
      </w:r>
      <w:proofErr w:type="gramStart"/>
      <w:r w:rsidR="00691AAA" w:rsidRPr="00691AAA">
        <w:rPr>
          <w:rFonts w:asciiTheme="minorHAnsi" w:hAnsiTheme="minorHAnsi"/>
          <w:sz w:val="22"/>
          <w:szCs w:val="22"/>
        </w:rPr>
        <w:t xml:space="preserve">],  </w:t>
      </w:r>
      <w:r w:rsidRPr="00691AAA">
        <w:rPr>
          <w:rFonts w:asciiTheme="minorHAnsi" w:hAnsiTheme="minorHAnsi"/>
          <w:i/>
          <w:sz w:val="22"/>
          <w:szCs w:val="22"/>
        </w:rPr>
        <w:t>Sociologie</w:t>
      </w:r>
      <w:proofErr w:type="gramEnd"/>
      <w:r w:rsidRPr="00691AAA">
        <w:rPr>
          <w:rFonts w:asciiTheme="minorHAnsi" w:hAnsiTheme="minorHAnsi"/>
          <w:i/>
          <w:sz w:val="22"/>
          <w:szCs w:val="22"/>
        </w:rPr>
        <w:t xml:space="preserve"> des organisations</w:t>
      </w:r>
      <w:r w:rsidR="00691AAA" w:rsidRPr="00691AAA">
        <w:rPr>
          <w:rFonts w:asciiTheme="minorHAnsi" w:hAnsiTheme="minorHAnsi"/>
          <w:sz w:val="22"/>
          <w:szCs w:val="22"/>
        </w:rPr>
        <w:t xml:space="preserve">, </w:t>
      </w:r>
      <w:r w:rsidR="00236289">
        <w:rPr>
          <w:rFonts w:asciiTheme="minorHAnsi" w:hAnsiTheme="minorHAnsi"/>
          <w:sz w:val="22"/>
          <w:szCs w:val="22"/>
        </w:rPr>
        <w:t xml:space="preserve">Paris, </w:t>
      </w:r>
      <w:r w:rsidR="00691AAA" w:rsidRPr="00691AAA">
        <w:rPr>
          <w:rFonts w:asciiTheme="minorHAnsi" w:hAnsiTheme="minorHAnsi"/>
          <w:sz w:val="22"/>
          <w:szCs w:val="22"/>
        </w:rPr>
        <w:t>Seuil.</w:t>
      </w:r>
    </w:p>
    <w:p w14:paraId="6A08F72C" w14:textId="683C702D" w:rsidR="00F21009" w:rsidRPr="00691AAA" w:rsidRDefault="00236289" w:rsidP="00DF3A34">
      <w:pPr>
        <w:spacing w:after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Crozier M. et Friedberg E.</w:t>
      </w:r>
      <w:r w:rsidR="00F21009" w:rsidRPr="00691AAA">
        <w:rPr>
          <w:color w:val="000000"/>
          <w:shd w:val="clear" w:color="auto" w:fill="FFFFFF"/>
        </w:rPr>
        <w:t xml:space="preserve">, </w:t>
      </w:r>
      <w:r w:rsidR="00691AAA" w:rsidRPr="00691AAA">
        <w:rPr>
          <w:color w:val="000000"/>
          <w:shd w:val="clear" w:color="auto" w:fill="FFFFFF"/>
        </w:rPr>
        <w:t xml:space="preserve">1977, </w:t>
      </w:r>
      <w:r w:rsidR="00F21009" w:rsidRPr="00691AAA">
        <w:rPr>
          <w:i/>
          <w:color w:val="000000"/>
          <w:shd w:val="clear" w:color="auto" w:fill="FFFFFF"/>
        </w:rPr>
        <w:t>L’acteur et le système</w:t>
      </w:r>
      <w:r w:rsidR="00691AAA" w:rsidRPr="00691AA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Paris, </w:t>
      </w:r>
      <w:r w:rsidR="00691AAA" w:rsidRPr="00691AAA">
        <w:rPr>
          <w:color w:val="000000"/>
          <w:shd w:val="clear" w:color="auto" w:fill="FFFFFF"/>
        </w:rPr>
        <w:t>Seuil</w:t>
      </w:r>
      <w:r w:rsidR="00F21009" w:rsidRPr="00691AAA">
        <w:rPr>
          <w:color w:val="000000"/>
          <w:shd w:val="clear" w:color="auto" w:fill="FFFFFF"/>
        </w:rPr>
        <w:t>.</w:t>
      </w:r>
    </w:p>
    <w:p w14:paraId="0E7C531C" w14:textId="4E4AF480" w:rsidR="00404667" w:rsidRPr="00691AAA" w:rsidRDefault="00691AAA" w:rsidP="00DF3A34">
      <w:pPr>
        <w:spacing w:after="0" w:line="276" w:lineRule="auto"/>
        <w:jc w:val="both"/>
        <w:rPr>
          <w:bCs/>
          <w:color w:val="000000"/>
          <w:shd w:val="clear" w:color="auto" w:fill="FFFFFF"/>
        </w:rPr>
      </w:pPr>
      <w:r w:rsidRPr="00691AAA">
        <w:rPr>
          <w:bCs/>
          <w:color w:val="000000"/>
          <w:shd w:val="clear" w:color="auto" w:fill="FFFFFF"/>
        </w:rPr>
        <w:t>Dujarie</w:t>
      </w:r>
      <w:r w:rsidR="00236289">
        <w:rPr>
          <w:bCs/>
          <w:color w:val="000000"/>
          <w:shd w:val="clear" w:color="auto" w:fill="FFFFFF"/>
        </w:rPr>
        <w:t>r M-A.</w:t>
      </w:r>
      <w:r w:rsidRPr="00691AAA">
        <w:rPr>
          <w:bCs/>
          <w:color w:val="000000"/>
          <w:shd w:val="clear" w:color="auto" w:fill="FFFFFF"/>
        </w:rPr>
        <w:t xml:space="preserve">, 2015, </w:t>
      </w:r>
      <w:r w:rsidR="00802822" w:rsidRPr="00691AAA">
        <w:rPr>
          <w:bCs/>
          <w:i/>
          <w:color w:val="000000"/>
          <w:shd w:val="clear" w:color="auto" w:fill="FFFFFF"/>
        </w:rPr>
        <w:t>Le management désincarné. Enquête sur les nouveaux cadres du travail</w:t>
      </w:r>
      <w:r w:rsidR="00802822" w:rsidRPr="00691AAA">
        <w:rPr>
          <w:bCs/>
          <w:color w:val="000000"/>
          <w:shd w:val="clear" w:color="auto" w:fill="FFFFFF"/>
        </w:rPr>
        <w:t xml:space="preserve">, </w:t>
      </w:r>
      <w:r w:rsidR="00236289">
        <w:rPr>
          <w:bCs/>
          <w:color w:val="000000"/>
          <w:shd w:val="clear" w:color="auto" w:fill="FFFFFF"/>
        </w:rPr>
        <w:t xml:space="preserve">Paris, </w:t>
      </w:r>
      <w:r w:rsidRPr="00691AAA">
        <w:rPr>
          <w:bCs/>
          <w:color w:val="000000"/>
          <w:shd w:val="clear" w:color="auto" w:fill="FFFFFF"/>
        </w:rPr>
        <w:t>La Découverte</w:t>
      </w:r>
      <w:r w:rsidR="00802822" w:rsidRPr="00691AAA">
        <w:rPr>
          <w:bCs/>
          <w:color w:val="000000"/>
          <w:shd w:val="clear" w:color="auto" w:fill="FFFFFF"/>
        </w:rPr>
        <w:t>.</w:t>
      </w:r>
    </w:p>
    <w:p w14:paraId="4F5AA4BE" w14:textId="783935C4" w:rsidR="00D73160" w:rsidRPr="00691AAA" w:rsidRDefault="00236289" w:rsidP="00DF3A34">
      <w:pPr>
        <w:tabs>
          <w:tab w:val="left" w:pos="7087"/>
        </w:tabs>
        <w:spacing w:after="0" w:line="276" w:lineRule="auto"/>
      </w:pPr>
      <w:r>
        <w:t>Friedmann G. et</w:t>
      </w:r>
      <w:r w:rsidR="00691AAA" w:rsidRPr="00691AAA">
        <w:t xml:space="preserve"> Naville</w:t>
      </w:r>
      <w:r>
        <w:t xml:space="preserve"> P.</w:t>
      </w:r>
      <w:r w:rsidR="00691AAA" w:rsidRPr="00691AAA">
        <w:t xml:space="preserve">, 1961-1962, </w:t>
      </w:r>
      <w:r w:rsidR="00691AAA" w:rsidRPr="00691AAA">
        <w:rPr>
          <w:i/>
        </w:rPr>
        <w:t>T</w:t>
      </w:r>
      <w:r w:rsidR="00D73160" w:rsidRPr="00691AAA">
        <w:rPr>
          <w:i/>
        </w:rPr>
        <w:t xml:space="preserve">raité de </w:t>
      </w:r>
      <w:r w:rsidR="00691AAA" w:rsidRPr="00691AAA">
        <w:rPr>
          <w:i/>
        </w:rPr>
        <w:t>sociologie du travail</w:t>
      </w:r>
      <w:r w:rsidR="00691AAA" w:rsidRPr="00691AAA">
        <w:t xml:space="preserve"> (2 tomes), </w:t>
      </w:r>
      <w:r>
        <w:rPr>
          <w:bCs/>
          <w:color w:val="000000"/>
          <w:shd w:val="clear" w:color="auto" w:fill="FFFFFF"/>
        </w:rPr>
        <w:t>Paris,</w:t>
      </w:r>
      <w:r w:rsidRPr="00691AAA">
        <w:t xml:space="preserve"> </w:t>
      </w:r>
      <w:r w:rsidR="00691AAA" w:rsidRPr="00691AAA">
        <w:t>Armand Colin.</w:t>
      </w:r>
    </w:p>
    <w:p w14:paraId="24C96EE6" w14:textId="4710C4A7" w:rsidR="000D1065" w:rsidRPr="00691AAA" w:rsidRDefault="00236289" w:rsidP="00DF3A34">
      <w:pPr>
        <w:widowControl w:val="0"/>
        <w:autoSpaceDE w:val="0"/>
        <w:autoSpaceDN w:val="0"/>
        <w:adjustRightInd w:val="0"/>
        <w:spacing w:after="0" w:line="276" w:lineRule="auto"/>
        <w:rPr>
          <w:rFonts w:cs="Times Roman"/>
          <w:color w:val="000000"/>
        </w:rPr>
      </w:pPr>
      <w:r>
        <w:t>Lallement M.</w:t>
      </w:r>
      <w:r w:rsidR="000D1065" w:rsidRPr="00691AAA">
        <w:t xml:space="preserve">, 2007, </w:t>
      </w:r>
      <w:r w:rsidR="000D1065" w:rsidRPr="00691AAA">
        <w:rPr>
          <w:i/>
          <w:iCs/>
        </w:rPr>
        <w:t>Le travail. Une sociologie contemporaine</w:t>
      </w:r>
      <w:r w:rsidR="000D1065" w:rsidRPr="00691AAA">
        <w:t xml:space="preserve">, </w:t>
      </w:r>
      <w:r>
        <w:rPr>
          <w:bCs/>
          <w:color w:val="000000"/>
          <w:shd w:val="clear" w:color="auto" w:fill="FFFFFF"/>
        </w:rPr>
        <w:t>Paris,</w:t>
      </w:r>
      <w:r w:rsidRPr="00691AAA">
        <w:t xml:space="preserve"> </w:t>
      </w:r>
      <w:r w:rsidR="000D1065" w:rsidRPr="00691AAA">
        <w:t>Gallimard</w:t>
      </w:r>
      <w:r w:rsidR="00C50F7E">
        <w:t>, Folio</w:t>
      </w:r>
      <w:r w:rsidR="000D1065" w:rsidRPr="00691AAA">
        <w:t>.</w:t>
      </w:r>
    </w:p>
    <w:p w14:paraId="2A2FC037" w14:textId="69550AEA" w:rsidR="00B95B92" w:rsidRPr="00691AAA" w:rsidRDefault="00236289" w:rsidP="00DF3A34">
      <w:pPr>
        <w:widowControl w:val="0"/>
        <w:autoSpaceDE w:val="0"/>
        <w:autoSpaceDN w:val="0"/>
        <w:adjustRightInd w:val="0"/>
        <w:spacing w:after="0" w:line="276" w:lineRule="auto"/>
        <w:rPr>
          <w:rFonts w:cs="Times Roman"/>
          <w:color w:val="000000"/>
        </w:rPr>
      </w:pPr>
      <w:r>
        <w:t>Lallement M.</w:t>
      </w:r>
      <w:r w:rsidR="00B95B92" w:rsidRPr="00691AAA">
        <w:t xml:space="preserve">, 2008 [1996], </w:t>
      </w:r>
      <w:r w:rsidR="00B95B92" w:rsidRPr="00691AAA">
        <w:rPr>
          <w:i/>
          <w:iCs/>
        </w:rPr>
        <w:t>Sociologie des relations professionnelles</w:t>
      </w:r>
      <w:r w:rsidR="00B95B92" w:rsidRPr="00691AAA">
        <w:t xml:space="preserve">, </w:t>
      </w:r>
      <w:r>
        <w:t xml:space="preserve">Paris, </w:t>
      </w:r>
      <w:r w:rsidR="00B95B92" w:rsidRPr="00691AAA">
        <w:t>La Découverte, Repères.</w:t>
      </w:r>
    </w:p>
    <w:p w14:paraId="2F3ED5D9" w14:textId="0D8EAEF1" w:rsidR="00B95B92" w:rsidRPr="00691AAA" w:rsidRDefault="00236289" w:rsidP="00FE372E">
      <w:pPr>
        <w:pStyle w:val="ydp8100107fmsonormal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Reynaud J</w:t>
      </w:r>
      <w:r w:rsidR="00B95B92" w:rsidRPr="00691AAA">
        <w:rPr>
          <w:rFonts w:asciiTheme="minorHAnsi" w:hAnsiTheme="minorHAnsi"/>
          <w:sz w:val="22"/>
          <w:szCs w:val="22"/>
        </w:rPr>
        <w:t>-D</w:t>
      </w:r>
      <w:r>
        <w:rPr>
          <w:rFonts w:asciiTheme="minorHAnsi" w:hAnsiTheme="minorHAnsi"/>
          <w:sz w:val="22"/>
          <w:szCs w:val="22"/>
        </w:rPr>
        <w:t>.</w:t>
      </w:r>
      <w:r w:rsidR="00B95B92" w:rsidRPr="00691AAA">
        <w:rPr>
          <w:rFonts w:asciiTheme="minorHAnsi" w:hAnsiTheme="minorHAnsi"/>
          <w:sz w:val="22"/>
          <w:szCs w:val="22"/>
        </w:rPr>
        <w:t xml:space="preserve">, 1989, </w:t>
      </w:r>
      <w:r w:rsidR="00B95B92" w:rsidRPr="00691AAA">
        <w:rPr>
          <w:rFonts w:asciiTheme="minorHAnsi" w:hAnsiTheme="minorHAnsi"/>
          <w:i/>
          <w:iCs/>
          <w:sz w:val="22"/>
          <w:szCs w:val="22"/>
        </w:rPr>
        <w:t>Les règles du jeu. L'action collective et la régulation sociale</w:t>
      </w:r>
      <w:r w:rsidR="00B95B92" w:rsidRPr="00691AA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Paris,</w:t>
      </w:r>
      <w:r w:rsidR="00B95B92" w:rsidRPr="00691AAA">
        <w:rPr>
          <w:rFonts w:asciiTheme="minorHAnsi" w:hAnsiTheme="minorHAnsi"/>
          <w:sz w:val="22"/>
          <w:szCs w:val="22"/>
        </w:rPr>
        <w:t xml:space="preserve"> Armand Colin.</w:t>
      </w:r>
    </w:p>
    <w:p w14:paraId="3E666B67" w14:textId="139C7A0D" w:rsidR="00FE0879" w:rsidRPr="00691AAA" w:rsidRDefault="00236289" w:rsidP="00DF3A34">
      <w:pPr>
        <w:shd w:val="clear" w:color="auto" w:fill="FFFFFF"/>
        <w:spacing w:after="0" w:line="276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Salman S.</w:t>
      </w:r>
      <w:r w:rsidR="000D1065" w:rsidRPr="00691AAA">
        <w:rPr>
          <w:rFonts w:eastAsia="Times New Roman" w:cs="Arial"/>
          <w:lang w:eastAsia="fr-FR"/>
        </w:rPr>
        <w:t>, 2017, « Le travail et les carrières des cadres au prisme du </w:t>
      </w:r>
      <w:r w:rsidR="000D1065" w:rsidRPr="00691AAA">
        <w:rPr>
          <w:rFonts w:eastAsia="Times New Roman" w:cs="Arial"/>
          <w:i/>
          <w:iCs/>
          <w:lang w:eastAsia="fr-FR"/>
        </w:rPr>
        <w:t>coaching</w:t>
      </w:r>
      <w:r w:rsidR="000D1065" w:rsidRPr="00691AAA">
        <w:rPr>
          <w:rFonts w:eastAsia="Times New Roman" w:cs="Arial"/>
          <w:lang w:eastAsia="fr-FR"/>
        </w:rPr>
        <w:t> en entreprise. Vers une pacification des rapports sociaux de travail ? », </w:t>
      </w:r>
      <w:r w:rsidR="000D1065" w:rsidRPr="00691AAA">
        <w:rPr>
          <w:rFonts w:eastAsia="Times New Roman" w:cs="Arial"/>
          <w:i/>
          <w:iCs/>
          <w:lang w:eastAsia="fr-FR"/>
        </w:rPr>
        <w:t>Savoir/Agir</w:t>
      </w:r>
      <w:r w:rsidR="000D1065" w:rsidRPr="00691AAA">
        <w:rPr>
          <w:rFonts w:eastAsia="Times New Roman" w:cs="Arial"/>
          <w:lang w:eastAsia="fr-FR"/>
        </w:rPr>
        <w:t>, vol. 40, no. 2, « Les cadres pris dans la gestion</w:t>
      </w:r>
      <w:r>
        <w:rPr>
          <w:rFonts w:eastAsia="Times New Roman" w:cs="Arial"/>
          <w:lang w:eastAsia="fr-FR"/>
        </w:rPr>
        <w:t xml:space="preserve"> », numéro coordonné par </w:t>
      </w:r>
      <w:r w:rsidR="000D1065" w:rsidRPr="00691AAA">
        <w:rPr>
          <w:rFonts w:eastAsia="Times New Roman" w:cs="Arial"/>
          <w:lang w:eastAsia="fr-FR"/>
        </w:rPr>
        <w:t xml:space="preserve">Stevens </w:t>
      </w:r>
      <w:r>
        <w:rPr>
          <w:rFonts w:eastAsia="Times New Roman" w:cs="Arial"/>
          <w:lang w:eastAsia="fr-FR"/>
        </w:rPr>
        <w:t xml:space="preserve">H. et </w:t>
      </w:r>
      <w:proofErr w:type="spellStart"/>
      <w:r w:rsidR="000D1065" w:rsidRPr="00691AAA">
        <w:rPr>
          <w:rFonts w:eastAsia="Times New Roman" w:cs="Arial"/>
          <w:lang w:eastAsia="fr-FR"/>
        </w:rPr>
        <w:t>Willemez</w:t>
      </w:r>
      <w:proofErr w:type="spellEnd"/>
      <w:r>
        <w:rPr>
          <w:rFonts w:eastAsia="Times New Roman" w:cs="Arial"/>
          <w:lang w:eastAsia="fr-FR"/>
        </w:rPr>
        <w:t xml:space="preserve"> L.</w:t>
      </w:r>
      <w:r w:rsidR="000D1065" w:rsidRPr="00691AAA">
        <w:rPr>
          <w:rFonts w:eastAsia="Times New Roman" w:cs="Arial"/>
          <w:lang w:eastAsia="fr-FR"/>
        </w:rPr>
        <w:t>, pp. 37-43.</w:t>
      </w:r>
    </w:p>
    <w:sectPr w:rsidR="00FE0879" w:rsidRPr="00691AAA" w:rsidSect="00FE372E">
      <w:headerReference w:type="default" r:id="rId7"/>
      <w:type w:val="continuous"/>
      <w:pgSz w:w="11906" w:h="16838"/>
      <w:pgMar w:top="-1979" w:right="720" w:bottom="567" w:left="720" w:header="26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9805" w14:textId="77777777" w:rsidR="008E311F" w:rsidRDefault="008E311F">
      <w:pPr>
        <w:spacing w:after="0" w:line="240" w:lineRule="auto"/>
      </w:pPr>
      <w:r>
        <w:separator/>
      </w:r>
    </w:p>
  </w:endnote>
  <w:endnote w:type="continuationSeparator" w:id="0">
    <w:p w14:paraId="51F82F02" w14:textId="77777777" w:rsidR="008E311F" w:rsidRDefault="008E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68BE" w14:textId="77777777" w:rsidR="008E311F" w:rsidRDefault="008E311F">
      <w:pPr>
        <w:spacing w:after="0" w:line="240" w:lineRule="auto"/>
      </w:pPr>
      <w:r>
        <w:separator/>
      </w:r>
    </w:p>
  </w:footnote>
  <w:footnote w:type="continuationSeparator" w:id="0">
    <w:p w14:paraId="6FF32BFC" w14:textId="77777777" w:rsidR="008E311F" w:rsidRDefault="008E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F85C" w14:textId="77777777" w:rsidR="00E0088E" w:rsidRDefault="00E008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4EFC87" wp14:editId="583A82FC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6" name="Image 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EF9"/>
    <w:multiLevelType w:val="hybridMultilevel"/>
    <w:tmpl w:val="6C08D224"/>
    <w:lvl w:ilvl="0" w:tplc="4EF474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1E91"/>
    <w:multiLevelType w:val="multilevel"/>
    <w:tmpl w:val="95C2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705773">
    <w:abstractNumId w:val="0"/>
  </w:num>
  <w:num w:numId="2" w16cid:durableId="101338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07"/>
    <w:rsid w:val="00023DD8"/>
    <w:rsid w:val="00034240"/>
    <w:rsid w:val="0003492B"/>
    <w:rsid w:val="00046159"/>
    <w:rsid w:val="00047ECA"/>
    <w:rsid w:val="00051AEF"/>
    <w:rsid w:val="0005528E"/>
    <w:rsid w:val="0007339C"/>
    <w:rsid w:val="000909FC"/>
    <w:rsid w:val="000B65E9"/>
    <w:rsid w:val="000C37D0"/>
    <w:rsid w:val="000C41A8"/>
    <w:rsid w:val="000C4638"/>
    <w:rsid w:val="000C4972"/>
    <w:rsid w:val="000D1065"/>
    <w:rsid w:val="000E11BC"/>
    <w:rsid w:val="000F5076"/>
    <w:rsid w:val="00101EDA"/>
    <w:rsid w:val="001063C4"/>
    <w:rsid w:val="00110258"/>
    <w:rsid w:val="001169F4"/>
    <w:rsid w:val="001229CB"/>
    <w:rsid w:val="00127E8A"/>
    <w:rsid w:val="0013757D"/>
    <w:rsid w:val="00170C6B"/>
    <w:rsid w:val="00195796"/>
    <w:rsid w:val="001B7D0A"/>
    <w:rsid w:val="001C54BF"/>
    <w:rsid w:val="001D6775"/>
    <w:rsid w:val="00216BD5"/>
    <w:rsid w:val="00236289"/>
    <w:rsid w:val="00257738"/>
    <w:rsid w:val="00287510"/>
    <w:rsid w:val="002A2244"/>
    <w:rsid w:val="002B5B9D"/>
    <w:rsid w:val="002B64E5"/>
    <w:rsid w:val="002D6C89"/>
    <w:rsid w:val="00314FB3"/>
    <w:rsid w:val="00315618"/>
    <w:rsid w:val="00323AC5"/>
    <w:rsid w:val="00325633"/>
    <w:rsid w:val="0033190F"/>
    <w:rsid w:val="00333124"/>
    <w:rsid w:val="0033556B"/>
    <w:rsid w:val="0035036C"/>
    <w:rsid w:val="00357A03"/>
    <w:rsid w:val="00362F4D"/>
    <w:rsid w:val="003651E7"/>
    <w:rsid w:val="003659CE"/>
    <w:rsid w:val="00366242"/>
    <w:rsid w:val="0038329C"/>
    <w:rsid w:val="00384FC4"/>
    <w:rsid w:val="003A3025"/>
    <w:rsid w:val="003A3A11"/>
    <w:rsid w:val="003A726E"/>
    <w:rsid w:val="003C5ADE"/>
    <w:rsid w:val="003C76EE"/>
    <w:rsid w:val="003D0CE7"/>
    <w:rsid w:val="003D0CE8"/>
    <w:rsid w:val="003D6BDD"/>
    <w:rsid w:val="003E0BE0"/>
    <w:rsid w:val="003E5A95"/>
    <w:rsid w:val="004003EC"/>
    <w:rsid w:val="00404667"/>
    <w:rsid w:val="004054C6"/>
    <w:rsid w:val="0040735B"/>
    <w:rsid w:val="00432754"/>
    <w:rsid w:val="00435A94"/>
    <w:rsid w:val="00444FA0"/>
    <w:rsid w:val="0048253F"/>
    <w:rsid w:val="0049715B"/>
    <w:rsid w:val="0049773F"/>
    <w:rsid w:val="00497789"/>
    <w:rsid w:val="0049798E"/>
    <w:rsid w:val="004A1516"/>
    <w:rsid w:val="004A4F53"/>
    <w:rsid w:val="004B34FA"/>
    <w:rsid w:val="004D0971"/>
    <w:rsid w:val="0051214B"/>
    <w:rsid w:val="00543FC3"/>
    <w:rsid w:val="00564A00"/>
    <w:rsid w:val="00571EBC"/>
    <w:rsid w:val="00573CAF"/>
    <w:rsid w:val="00574D22"/>
    <w:rsid w:val="005779CD"/>
    <w:rsid w:val="005A3102"/>
    <w:rsid w:val="005B3608"/>
    <w:rsid w:val="005C18E4"/>
    <w:rsid w:val="005D544A"/>
    <w:rsid w:val="005E084C"/>
    <w:rsid w:val="005F14F2"/>
    <w:rsid w:val="005F425E"/>
    <w:rsid w:val="005F5DB6"/>
    <w:rsid w:val="006113F0"/>
    <w:rsid w:val="00634BDA"/>
    <w:rsid w:val="006603FC"/>
    <w:rsid w:val="00665751"/>
    <w:rsid w:val="00691AAA"/>
    <w:rsid w:val="006B70D2"/>
    <w:rsid w:val="006C191C"/>
    <w:rsid w:val="006C2683"/>
    <w:rsid w:val="006D3459"/>
    <w:rsid w:val="006D4AE4"/>
    <w:rsid w:val="006D670B"/>
    <w:rsid w:val="006F0748"/>
    <w:rsid w:val="006F1E03"/>
    <w:rsid w:val="007114E0"/>
    <w:rsid w:val="00713973"/>
    <w:rsid w:val="00717414"/>
    <w:rsid w:val="00723999"/>
    <w:rsid w:val="007306B9"/>
    <w:rsid w:val="00735CF0"/>
    <w:rsid w:val="00746B1E"/>
    <w:rsid w:val="00782D88"/>
    <w:rsid w:val="007A1360"/>
    <w:rsid w:val="007A4DEF"/>
    <w:rsid w:val="007B46F1"/>
    <w:rsid w:val="007B6661"/>
    <w:rsid w:val="007C70AB"/>
    <w:rsid w:val="007D7841"/>
    <w:rsid w:val="007F6C16"/>
    <w:rsid w:val="00802822"/>
    <w:rsid w:val="008111FE"/>
    <w:rsid w:val="008123A0"/>
    <w:rsid w:val="00822EF8"/>
    <w:rsid w:val="0083280B"/>
    <w:rsid w:val="0085381B"/>
    <w:rsid w:val="008574A6"/>
    <w:rsid w:val="008602E1"/>
    <w:rsid w:val="00877DD9"/>
    <w:rsid w:val="0088444A"/>
    <w:rsid w:val="00893E1A"/>
    <w:rsid w:val="008B2211"/>
    <w:rsid w:val="008C2CBE"/>
    <w:rsid w:val="008E311F"/>
    <w:rsid w:val="008F2E6F"/>
    <w:rsid w:val="00906395"/>
    <w:rsid w:val="00906BD9"/>
    <w:rsid w:val="009220CB"/>
    <w:rsid w:val="0093765D"/>
    <w:rsid w:val="00944BA2"/>
    <w:rsid w:val="00961072"/>
    <w:rsid w:val="0098091F"/>
    <w:rsid w:val="009902BC"/>
    <w:rsid w:val="009A62EC"/>
    <w:rsid w:val="009B2C8B"/>
    <w:rsid w:val="009B4962"/>
    <w:rsid w:val="009B5807"/>
    <w:rsid w:val="009B6615"/>
    <w:rsid w:val="009D5159"/>
    <w:rsid w:val="009E5F32"/>
    <w:rsid w:val="009F1F25"/>
    <w:rsid w:val="009F4085"/>
    <w:rsid w:val="00A001E3"/>
    <w:rsid w:val="00A05ED0"/>
    <w:rsid w:val="00A06719"/>
    <w:rsid w:val="00A237CE"/>
    <w:rsid w:val="00A26251"/>
    <w:rsid w:val="00A63D27"/>
    <w:rsid w:val="00A771AE"/>
    <w:rsid w:val="00A93E58"/>
    <w:rsid w:val="00A95C6E"/>
    <w:rsid w:val="00AB5D49"/>
    <w:rsid w:val="00AD2650"/>
    <w:rsid w:val="00AE1CD9"/>
    <w:rsid w:val="00B16DE9"/>
    <w:rsid w:val="00B32A12"/>
    <w:rsid w:val="00B433F9"/>
    <w:rsid w:val="00B46500"/>
    <w:rsid w:val="00B62606"/>
    <w:rsid w:val="00B6368D"/>
    <w:rsid w:val="00B73CF5"/>
    <w:rsid w:val="00B9399D"/>
    <w:rsid w:val="00B95B92"/>
    <w:rsid w:val="00BA1E41"/>
    <w:rsid w:val="00BA38D5"/>
    <w:rsid w:val="00BA7DD7"/>
    <w:rsid w:val="00C25BFC"/>
    <w:rsid w:val="00C32368"/>
    <w:rsid w:val="00C36B9B"/>
    <w:rsid w:val="00C50F7E"/>
    <w:rsid w:val="00C714E2"/>
    <w:rsid w:val="00C75BCB"/>
    <w:rsid w:val="00C760C0"/>
    <w:rsid w:val="00C81078"/>
    <w:rsid w:val="00C920C9"/>
    <w:rsid w:val="00C926B1"/>
    <w:rsid w:val="00C92A8F"/>
    <w:rsid w:val="00C9328D"/>
    <w:rsid w:val="00CA5795"/>
    <w:rsid w:val="00CB0244"/>
    <w:rsid w:val="00CB1F2D"/>
    <w:rsid w:val="00CC1CB7"/>
    <w:rsid w:val="00CF1D3D"/>
    <w:rsid w:val="00D137EA"/>
    <w:rsid w:val="00D45AB4"/>
    <w:rsid w:val="00D51C53"/>
    <w:rsid w:val="00D73160"/>
    <w:rsid w:val="00D763D7"/>
    <w:rsid w:val="00D8517B"/>
    <w:rsid w:val="00D87679"/>
    <w:rsid w:val="00D90E2B"/>
    <w:rsid w:val="00DA757B"/>
    <w:rsid w:val="00DC025F"/>
    <w:rsid w:val="00DC02C9"/>
    <w:rsid w:val="00DD5FD2"/>
    <w:rsid w:val="00DE40C1"/>
    <w:rsid w:val="00DE5862"/>
    <w:rsid w:val="00DF34F1"/>
    <w:rsid w:val="00DF3A34"/>
    <w:rsid w:val="00E0088E"/>
    <w:rsid w:val="00E14D80"/>
    <w:rsid w:val="00E27947"/>
    <w:rsid w:val="00E5663D"/>
    <w:rsid w:val="00E608FC"/>
    <w:rsid w:val="00E96E05"/>
    <w:rsid w:val="00EC2CEC"/>
    <w:rsid w:val="00EC58B1"/>
    <w:rsid w:val="00ED75B8"/>
    <w:rsid w:val="00EE2DFE"/>
    <w:rsid w:val="00EF3A4F"/>
    <w:rsid w:val="00F0507E"/>
    <w:rsid w:val="00F07493"/>
    <w:rsid w:val="00F10560"/>
    <w:rsid w:val="00F133C5"/>
    <w:rsid w:val="00F1611B"/>
    <w:rsid w:val="00F21009"/>
    <w:rsid w:val="00F40F4A"/>
    <w:rsid w:val="00F472BF"/>
    <w:rsid w:val="00FA6714"/>
    <w:rsid w:val="00FB6AEE"/>
    <w:rsid w:val="00FD5AD5"/>
    <w:rsid w:val="00FE0879"/>
    <w:rsid w:val="00FE372E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82ADF1"/>
  <w15:docId w15:val="{8DD21234-8B2F-4495-B544-C5B4E8F2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C70AB"/>
    <w:rPr>
      <w:color w:val="605E5C"/>
      <w:shd w:val="clear" w:color="auto" w:fill="E1DFDD"/>
    </w:rPr>
  </w:style>
  <w:style w:type="paragraph" w:customStyle="1" w:styleId="ydp8100107fmsonormal">
    <w:name w:val="ydp8100107fmsonormal"/>
    <w:basedOn w:val="Normal"/>
    <w:rsid w:val="004003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text">
    <w:name w:val="text"/>
    <w:basedOn w:val="Policepardfaut"/>
    <w:rsid w:val="00802822"/>
  </w:style>
  <w:style w:type="character" w:styleId="Accentuation">
    <w:name w:val="Emphasis"/>
    <w:basedOn w:val="Policepardfaut"/>
    <w:uiPriority w:val="20"/>
    <w:qFormat/>
    <w:rsid w:val="0061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Desrumaux</dc:creator>
  <cp:keywords/>
  <dc:description/>
  <cp:lastModifiedBy>catherine quinet</cp:lastModifiedBy>
  <cp:revision>8</cp:revision>
  <dcterms:created xsi:type="dcterms:W3CDTF">2022-09-01T08:24:00Z</dcterms:created>
  <dcterms:modified xsi:type="dcterms:W3CDTF">2022-09-07T11:36:00Z</dcterms:modified>
</cp:coreProperties>
</file>