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0DCF4" w14:textId="77777777" w:rsidR="00DC02C9" w:rsidRDefault="00DC02C9" w:rsidP="00ED75B8">
      <w:pPr>
        <w:spacing w:before="120" w:after="0"/>
        <w:jc w:val="center"/>
        <w:rPr>
          <w:b/>
          <w:sz w:val="36"/>
          <w:szCs w:val="28"/>
        </w:rPr>
      </w:pPr>
    </w:p>
    <w:p w14:paraId="2F397B6C" w14:textId="77777777" w:rsidR="000C41A8" w:rsidRPr="00ED75B8" w:rsidRDefault="000C41A8" w:rsidP="00ED75B8">
      <w:pPr>
        <w:spacing w:before="120" w:after="0"/>
        <w:jc w:val="center"/>
        <w:rPr>
          <w:b/>
          <w:sz w:val="36"/>
          <w:szCs w:val="28"/>
        </w:rPr>
      </w:pPr>
      <w:r w:rsidRPr="00ED75B8">
        <w:rPr>
          <w:b/>
          <w:sz w:val="36"/>
          <w:szCs w:val="28"/>
        </w:rPr>
        <w:t xml:space="preserve">Descriptif d’enseignement </w:t>
      </w:r>
      <w:r w:rsidRPr="007A4DEF">
        <w:rPr>
          <w:b/>
          <w:i/>
          <w:color w:val="A6A6A6" w:themeColor="background1" w:themeShade="A6"/>
          <w:sz w:val="28"/>
          <w:szCs w:val="28"/>
        </w:rPr>
        <w:t>/ Course descriptions</w:t>
      </w:r>
    </w:p>
    <w:p w14:paraId="4B409E99" w14:textId="77777777" w:rsidR="000C41A8" w:rsidRPr="0051214B" w:rsidRDefault="00B46500" w:rsidP="00047ECA">
      <w:pPr>
        <w:jc w:val="center"/>
        <w:rPr>
          <w:sz w:val="20"/>
          <w:szCs w:val="28"/>
        </w:rPr>
      </w:pPr>
      <w:r w:rsidRPr="00B46500">
        <w:rPr>
          <w:b/>
          <w:noProof/>
          <w:sz w:val="24"/>
          <w:szCs w:val="24"/>
        </w:rPr>
        <w:t>Cycle master</w:t>
      </w:r>
      <w:r>
        <w:rPr>
          <w:noProof/>
          <w:sz w:val="24"/>
          <w:szCs w:val="24"/>
        </w:rPr>
        <w:t xml:space="preserve"> </w:t>
      </w:r>
      <w:r>
        <w:rPr>
          <w:noProof/>
          <w:szCs w:val="24"/>
        </w:rPr>
        <w:t xml:space="preserve"> </w:t>
      </w:r>
      <w:r w:rsidR="00222E68">
        <w:rPr>
          <w:noProof/>
          <w:szCs w:val="24"/>
        </w:rPr>
        <w:t>2</w:t>
      </w:r>
      <w:r w:rsidR="000C41A8" w:rsidRPr="0051214B">
        <w:rPr>
          <w:szCs w:val="24"/>
        </w:rPr>
        <w:br/>
      </w:r>
      <w:r w:rsidR="00DC02C9" w:rsidRPr="00B46500">
        <w:rPr>
          <w:b/>
          <w:i/>
          <w:noProof/>
          <w:sz w:val="24"/>
          <w:szCs w:val="24"/>
        </w:rPr>
        <w:t>Semestre</w:t>
      </w:r>
      <w:r w:rsidR="00DC02C9">
        <w:rPr>
          <w:i/>
          <w:noProof/>
          <w:szCs w:val="24"/>
        </w:rPr>
        <w:t xml:space="preserve"> </w:t>
      </w:r>
      <w:r w:rsidR="00222E68">
        <w:rPr>
          <w:i/>
          <w:noProof/>
          <w:szCs w:val="24"/>
        </w:rPr>
        <w:t>1</w:t>
      </w:r>
    </w:p>
    <w:p w14:paraId="09112E8C" w14:textId="77777777" w:rsidR="000C41A8" w:rsidRPr="00B433F9"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B433F9">
        <w:rPr>
          <w:b/>
          <w:color w:val="7F7F7F" w:themeColor="text1" w:themeTint="80"/>
          <w:sz w:val="28"/>
          <w:szCs w:val="28"/>
        </w:rPr>
        <w:t xml:space="preserve">Titre du </w:t>
      </w:r>
      <w:r w:rsidRPr="00B433F9">
        <w:rPr>
          <w:rFonts w:cstheme="minorHAnsi"/>
          <w:b/>
          <w:color w:val="7F7F7F" w:themeColor="text1" w:themeTint="80"/>
          <w:sz w:val="28"/>
          <w:szCs w:val="28"/>
        </w:rPr>
        <w:t>cours</w:t>
      </w:r>
      <w:r>
        <w:rPr>
          <w:rFonts w:cstheme="minorHAnsi"/>
          <w:b/>
          <w:color w:val="7F7F7F" w:themeColor="text1" w:themeTint="80"/>
          <w:sz w:val="28"/>
          <w:szCs w:val="28"/>
        </w:rPr>
        <w:t xml:space="preserve"> </w:t>
      </w:r>
      <w:r w:rsidRPr="007A1360">
        <w:rPr>
          <w:rFonts w:cstheme="minorHAnsi"/>
          <w:i/>
          <w:color w:val="7F7F7F" w:themeColor="text1" w:themeTint="80"/>
          <w:szCs w:val="28"/>
        </w:rPr>
        <w:t>-</w:t>
      </w:r>
      <w:r>
        <w:rPr>
          <w:rFonts w:cstheme="minorHAnsi"/>
          <w:b/>
          <w:color w:val="7F7F7F" w:themeColor="text1" w:themeTint="80"/>
          <w:sz w:val="28"/>
          <w:szCs w:val="28"/>
        </w:rPr>
        <w:t xml:space="preserve"> </w:t>
      </w:r>
      <w:r w:rsidRPr="007A1360">
        <w:rPr>
          <w:rFonts w:cstheme="minorHAnsi"/>
          <w:i/>
          <w:color w:val="7F7F7F" w:themeColor="text1" w:themeTint="80"/>
          <w:szCs w:val="28"/>
        </w:rPr>
        <w:t xml:space="preserve">Course </w:t>
      </w:r>
      <w:proofErr w:type="spellStart"/>
      <w:r w:rsidRPr="007A1360">
        <w:rPr>
          <w:rFonts w:cstheme="minorHAnsi"/>
          <w:i/>
          <w:color w:val="7F7F7F" w:themeColor="text1" w:themeTint="80"/>
          <w:szCs w:val="28"/>
        </w:rPr>
        <w:t>title</w:t>
      </w:r>
      <w:proofErr w:type="spellEnd"/>
    </w:p>
    <w:p w14:paraId="733377F7" w14:textId="77777777" w:rsidR="000B65E9" w:rsidRPr="000B65E9" w:rsidRDefault="00B46500" w:rsidP="009B5807">
      <w:pPr>
        <w:tabs>
          <w:tab w:val="left" w:pos="1843"/>
        </w:tabs>
        <w:spacing w:after="60" w:line="240" w:lineRule="auto"/>
        <w:rPr>
          <w:b/>
          <w:noProof/>
          <w:sz w:val="24"/>
          <w:szCs w:val="24"/>
          <w:lang w:val="en-US"/>
        </w:rPr>
      </w:pPr>
      <w:r>
        <w:rPr>
          <w:b/>
          <w:noProof/>
          <w:sz w:val="24"/>
          <w:szCs w:val="24"/>
          <w:lang w:val="en-US"/>
        </w:rPr>
        <w:t>I</w:t>
      </w:r>
      <w:r w:rsidR="00B73CF5">
        <w:rPr>
          <w:b/>
          <w:noProof/>
          <w:sz w:val="24"/>
          <w:szCs w:val="24"/>
          <w:lang w:val="en-US"/>
        </w:rPr>
        <w:t>ntitulé du cours</w:t>
      </w:r>
      <w:r>
        <w:rPr>
          <w:b/>
          <w:noProof/>
          <w:sz w:val="24"/>
          <w:szCs w:val="24"/>
          <w:lang w:val="en-US"/>
        </w:rPr>
        <w:t xml:space="preserve"> </w:t>
      </w:r>
      <w:r w:rsidR="00222E68" w:rsidRPr="007342BC">
        <w:rPr>
          <w:rFonts w:ascii="Calibri" w:hAnsi="Calibri" w:cs="Times New Roman"/>
          <w:color w:val="000000"/>
          <w:sz w:val="28"/>
          <w:szCs w:val="28"/>
          <w:lang w:val="en-US"/>
        </w:rPr>
        <w:t>Audiovisual and cinematic writing – </w:t>
      </w:r>
      <w:r w:rsidR="00222E68" w:rsidRPr="007342BC">
        <w:rPr>
          <w:rFonts w:ascii="Calibri" w:hAnsi="Calibri" w:cs="Times New Roman"/>
          <w:i/>
          <w:iCs/>
          <w:color w:val="000000"/>
          <w:sz w:val="28"/>
          <w:szCs w:val="28"/>
          <w:lang w:val="en-US"/>
        </w:rPr>
        <w:t>How to read a script</w:t>
      </w:r>
    </w:p>
    <w:p w14:paraId="188E2709" w14:textId="0893B900" w:rsidR="000C41A8" w:rsidRPr="007A1360" w:rsidRDefault="000C41A8" w:rsidP="009B5807">
      <w:pPr>
        <w:tabs>
          <w:tab w:val="left" w:pos="1843"/>
        </w:tabs>
        <w:spacing w:after="60" w:line="240" w:lineRule="auto"/>
        <w:rPr>
          <w:sz w:val="24"/>
          <w:szCs w:val="28"/>
          <w:u w:val="single"/>
        </w:rPr>
      </w:pPr>
      <w:r w:rsidRPr="007A1360">
        <w:rPr>
          <w:b/>
          <w:noProof/>
          <w:sz w:val="20"/>
        </w:rPr>
        <w:t xml:space="preserve">Type de cours : </w:t>
      </w:r>
      <w:r w:rsidR="008C2CBE">
        <w:rPr>
          <w:b/>
          <w:noProof/>
          <w:sz w:val="20"/>
        </w:rPr>
        <w:t xml:space="preserve"> </w:t>
      </w:r>
      <w:r w:rsidR="002A7ECA">
        <w:rPr>
          <w:b/>
          <w:noProof/>
          <w:sz w:val="20"/>
        </w:rPr>
        <w:t>Séminaire</w:t>
      </w:r>
    </w:p>
    <w:p w14:paraId="207C31C1" w14:textId="77777777" w:rsidR="000C41A8" w:rsidRPr="0005528E" w:rsidRDefault="000C41A8" w:rsidP="009B5807">
      <w:pPr>
        <w:tabs>
          <w:tab w:val="left" w:pos="1843"/>
        </w:tabs>
        <w:spacing w:after="60" w:line="240" w:lineRule="auto"/>
        <w:rPr>
          <w:noProof/>
          <w:sz w:val="20"/>
        </w:rPr>
      </w:pPr>
      <w:r w:rsidRPr="0005528E">
        <w:rPr>
          <w:b/>
          <w:noProof/>
          <w:sz w:val="20"/>
        </w:rPr>
        <w:t xml:space="preserve">Langue du cours/Language of instruction : </w:t>
      </w:r>
      <w:r w:rsidR="00222E68">
        <w:rPr>
          <w:b/>
          <w:noProof/>
          <w:sz w:val="20"/>
        </w:rPr>
        <w:t xml:space="preserve"> Anglais</w:t>
      </w:r>
    </w:p>
    <w:p w14:paraId="578D7667" w14:textId="77777777" w:rsidR="000C41A8" w:rsidRPr="0005528E" w:rsidRDefault="000C41A8" w:rsidP="009B5807">
      <w:pPr>
        <w:tabs>
          <w:tab w:val="left" w:pos="1843"/>
        </w:tabs>
        <w:spacing w:after="60" w:line="240" w:lineRule="auto"/>
        <w:rPr>
          <w:b/>
          <w:noProof/>
          <w:sz w:val="20"/>
        </w:rPr>
      </w:pPr>
    </w:p>
    <w:p w14:paraId="69043D95" w14:textId="77777777" w:rsidR="000C41A8" w:rsidRPr="00A237CE" w:rsidRDefault="000C41A8" w:rsidP="00EC58B1">
      <w:pPr>
        <w:pBdr>
          <w:bottom w:val="single" w:sz="4" w:space="1" w:color="C00000"/>
        </w:pBdr>
        <w:tabs>
          <w:tab w:val="left" w:pos="1843"/>
        </w:tabs>
        <w:spacing w:after="60" w:line="240" w:lineRule="auto"/>
        <w:jc w:val="both"/>
        <w:outlineLvl w:val="0"/>
        <w:rPr>
          <w:b/>
          <w:color w:val="7F7F7F" w:themeColor="text1" w:themeTint="80"/>
          <w:sz w:val="28"/>
          <w:szCs w:val="28"/>
        </w:rPr>
      </w:pPr>
      <w:r w:rsidRPr="00A237CE">
        <w:rPr>
          <w:b/>
          <w:color w:val="7F7F7F" w:themeColor="text1" w:themeTint="80"/>
          <w:sz w:val="28"/>
          <w:szCs w:val="28"/>
        </w:rPr>
        <w:t xml:space="preserve">Enseignant(s) </w:t>
      </w:r>
      <w:r w:rsidRPr="00A237CE">
        <w:rPr>
          <w:rFonts w:cstheme="minorHAnsi"/>
          <w:i/>
          <w:color w:val="7F7F7F" w:themeColor="text1" w:themeTint="80"/>
          <w:szCs w:val="28"/>
        </w:rPr>
        <w:t>–</w:t>
      </w:r>
      <w:r w:rsidRPr="00A237CE">
        <w:rPr>
          <w:rFonts w:cstheme="minorHAnsi"/>
          <w:b/>
          <w:color w:val="7F7F7F" w:themeColor="text1" w:themeTint="80"/>
          <w:sz w:val="28"/>
          <w:szCs w:val="28"/>
        </w:rPr>
        <w:t xml:space="preserve"> </w:t>
      </w:r>
      <w:r w:rsidRPr="00A237CE">
        <w:rPr>
          <w:rFonts w:cstheme="minorHAnsi"/>
          <w:i/>
          <w:color w:val="7F7F7F" w:themeColor="text1" w:themeTint="80"/>
          <w:szCs w:val="28"/>
        </w:rPr>
        <w:t>Professor(s)</w:t>
      </w:r>
    </w:p>
    <w:p w14:paraId="62BB7A1C" w14:textId="77777777" w:rsidR="000C41A8" w:rsidRPr="00B73CF5" w:rsidRDefault="00B73CF5" w:rsidP="009B5807">
      <w:pPr>
        <w:tabs>
          <w:tab w:val="left" w:pos="1843"/>
        </w:tabs>
        <w:spacing w:after="60" w:line="240" w:lineRule="auto"/>
        <w:rPr>
          <w:b/>
          <w:szCs w:val="28"/>
        </w:rPr>
      </w:pPr>
      <w:r w:rsidRPr="00B73CF5">
        <w:rPr>
          <w:b/>
          <w:noProof/>
          <w:szCs w:val="28"/>
        </w:rPr>
        <w:t>Nom de l’enseignant</w:t>
      </w:r>
      <w:r w:rsidR="00222E68">
        <w:rPr>
          <w:b/>
          <w:noProof/>
          <w:szCs w:val="28"/>
        </w:rPr>
        <w:t> : Boehringer Léa Jeanne</w:t>
      </w:r>
    </w:p>
    <w:p w14:paraId="4D485D1C" w14:textId="77777777" w:rsidR="00444FA0" w:rsidRDefault="00A93E58" w:rsidP="00444FA0">
      <w:pPr>
        <w:tabs>
          <w:tab w:val="left" w:pos="1843"/>
        </w:tabs>
        <w:spacing w:after="60" w:line="240" w:lineRule="auto"/>
        <w:rPr>
          <w:noProof/>
          <w:szCs w:val="28"/>
        </w:rPr>
      </w:pPr>
      <w:r>
        <w:rPr>
          <w:noProof/>
          <w:szCs w:val="28"/>
        </w:rPr>
        <w:t>Titre ou profession</w:t>
      </w:r>
      <w:r w:rsidR="00222E68">
        <w:rPr>
          <w:noProof/>
          <w:szCs w:val="28"/>
        </w:rPr>
        <w:t> :  Scénariste - Pr</w:t>
      </w:r>
      <w:bookmarkStart w:id="0" w:name="_GoBack"/>
      <w:bookmarkEnd w:id="0"/>
      <w:r w:rsidR="00222E68">
        <w:rPr>
          <w:noProof/>
          <w:szCs w:val="28"/>
        </w:rPr>
        <w:t>oductrice</w:t>
      </w:r>
    </w:p>
    <w:p w14:paraId="6C28EC50" w14:textId="77777777" w:rsidR="00DC02C9" w:rsidRDefault="000C41A8" w:rsidP="00735CF0">
      <w:pPr>
        <w:tabs>
          <w:tab w:val="left" w:pos="1843"/>
        </w:tabs>
        <w:spacing w:after="60" w:line="240" w:lineRule="auto"/>
        <w:rPr>
          <w:i/>
          <w:sz w:val="20"/>
        </w:rPr>
      </w:pPr>
      <w:r w:rsidRPr="00047ECA">
        <w:rPr>
          <w:i/>
          <w:sz w:val="20"/>
          <w:u w:val="single"/>
        </w:rPr>
        <w:t>Contact</w:t>
      </w:r>
      <w:r w:rsidRPr="00047ECA">
        <w:rPr>
          <w:i/>
          <w:sz w:val="20"/>
        </w:rPr>
        <w:t> :</w:t>
      </w:r>
      <w:r w:rsidR="00B73CF5">
        <w:t xml:space="preserve"> </w:t>
      </w:r>
      <w:r w:rsidR="00222E68">
        <w:t>lea.boehringer@gmail.com</w:t>
      </w:r>
    </w:p>
    <w:p w14:paraId="78FE9D8A" w14:textId="77777777" w:rsidR="000C41A8" w:rsidRPr="00047ECA" w:rsidRDefault="000C41A8" w:rsidP="009B5807">
      <w:pPr>
        <w:tabs>
          <w:tab w:val="left" w:pos="1843"/>
        </w:tabs>
        <w:spacing w:after="60" w:line="240" w:lineRule="auto"/>
        <w:rPr>
          <w:sz w:val="24"/>
          <w:szCs w:val="28"/>
          <w:u w:val="single"/>
        </w:rPr>
      </w:pPr>
    </w:p>
    <w:p w14:paraId="5AEEA74D" w14:textId="77777777" w:rsidR="000C41A8" w:rsidRPr="003D0CE7"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3D0CE7">
        <w:rPr>
          <w:b/>
          <w:color w:val="7F7F7F" w:themeColor="text1" w:themeTint="80"/>
          <w:sz w:val="28"/>
          <w:szCs w:val="28"/>
        </w:rPr>
        <w:t>Résumé du cours – Objectifs</w:t>
      </w:r>
      <w:r>
        <w:rPr>
          <w:b/>
          <w:color w:val="7F7F7F" w:themeColor="text1" w:themeTint="80"/>
          <w:sz w:val="28"/>
          <w:szCs w:val="28"/>
        </w:rPr>
        <w:t xml:space="preserve"> </w:t>
      </w:r>
      <w:r w:rsidRPr="007A1360">
        <w:rPr>
          <w:rFonts w:cstheme="minorHAnsi"/>
          <w:i/>
          <w:color w:val="7F7F7F" w:themeColor="text1" w:themeTint="80"/>
          <w:szCs w:val="28"/>
        </w:rPr>
        <w:t xml:space="preserve">- Course description – </w:t>
      </w:r>
      <w:proofErr w:type="spellStart"/>
      <w:r w:rsidRPr="007A1360">
        <w:rPr>
          <w:rFonts w:cstheme="minorHAnsi"/>
          <w:i/>
          <w:color w:val="7F7F7F" w:themeColor="text1" w:themeTint="80"/>
          <w:szCs w:val="28"/>
        </w:rPr>
        <w:t>Targets</w:t>
      </w:r>
      <w:proofErr w:type="spellEnd"/>
    </w:p>
    <w:p w14:paraId="10950BAB" w14:textId="77777777" w:rsidR="00A93E58" w:rsidRDefault="00A93E58" w:rsidP="009B5807">
      <w:pPr>
        <w:tabs>
          <w:tab w:val="left" w:pos="1843"/>
        </w:tabs>
        <w:spacing w:after="60" w:line="240" w:lineRule="auto"/>
        <w:jc w:val="both"/>
      </w:pPr>
    </w:p>
    <w:p w14:paraId="40ED58AB"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Beyond an introduction to the specificity of the "scenario" object, the objective of the course is to provide students the tools to identify the narrative structure of a movie from reading the script, and to be able to identify any flaws (</w:t>
      </w:r>
      <w:proofErr w:type="spellStart"/>
      <w:r w:rsidRPr="007342BC">
        <w:rPr>
          <w:rFonts w:ascii="Calibri" w:hAnsi="Calibri" w:cs="Times New Roman"/>
          <w:i/>
          <w:iCs/>
          <w:color w:val="000000"/>
          <w:sz w:val="28"/>
          <w:szCs w:val="28"/>
          <w:lang w:val="en-US"/>
        </w:rPr>
        <w:t>ie</w:t>
      </w:r>
      <w:proofErr w:type="spellEnd"/>
      <w:r w:rsidRPr="007342BC">
        <w:rPr>
          <w:rFonts w:ascii="Calibri" w:hAnsi="Calibri" w:cs="Times New Roman"/>
          <w:color w:val="000000"/>
          <w:sz w:val="28"/>
          <w:szCs w:val="28"/>
          <w:lang w:val="en-US"/>
        </w:rPr>
        <w:t> the different narratives issues from the script that will need to be improved during the phase known as "development").</w:t>
      </w:r>
    </w:p>
    <w:p w14:paraId="6C6F5EC7"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Through different examples of fictions (films or series), we will discover the basics of audiovisual dramaturgy, which, despite its artistic aspect, responds to strict rules. We will then study how these rules are found in the different genres of cinematographic fiction (drama, comedy, action, etc.) but also television (procedural series, soap operas, thematic series, miniseries, etc.).</w:t>
      </w:r>
    </w:p>
    <w:p w14:paraId="0793DD26"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Once these codes have been listed and acquired, we will see how to use them through Coverage / Script report, a real scenario analysis grid, but also how to estimate the cost of a film or a TV Show from the script or the Series Bible. </w:t>
      </w:r>
    </w:p>
    <w:p w14:paraId="4E97C129"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In addition, the course will also aim to train students to "pitch" a project, a difficult presentation exercise, but more and more necessary in the audiovisual industry. A successful pitch gives all the necessary information about a project in less than ten minutes.</w:t>
      </w:r>
    </w:p>
    <w:p w14:paraId="2EDA313D" w14:textId="77777777" w:rsidR="00222E68" w:rsidRDefault="00222E68" w:rsidP="009B5807">
      <w:pPr>
        <w:tabs>
          <w:tab w:val="left" w:pos="1843"/>
        </w:tabs>
        <w:spacing w:after="60" w:line="240" w:lineRule="auto"/>
        <w:jc w:val="both"/>
      </w:pPr>
    </w:p>
    <w:p w14:paraId="039FC7DB" w14:textId="77777777" w:rsidR="00222E68" w:rsidRDefault="00222E68" w:rsidP="009B5807">
      <w:pPr>
        <w:tabs>
          <w:tab w:val="left" w:pos="1843"/>
        </w:tabs>
        <w:spacing w:after="60" w:line="240" w:lineRule="auto"/>
        <w:jc w:val="both"/>
      </w:pPr>
    </w:p>
    <w:p w14:paraId="23C2D61B" w14:textId="77777777" w:rsidR="00222E68" w:rsidRDefault="00222E68" w:rsidP="009B5807">
      <w:pPr>
        <w:tabs>
          <w:tab w:val="left" w:pos="1843"/>
        </w:tabs>
        <w:spacing w:after="60" w:line="240" w:lineRule="auto"/>
        <w:jc w:val="both"/>
      </w:pPr>
    </w:p>
    <w:p w14:paraId="049C9078" w14:textId="77777777" w:rsidR="00384FC4" w:rsidRDefault="00384FC4" w:rsidP="009B5807">
      <w:pPr>
        <w:tabs>
          <w:tab w:val="left" w:pos="1843"/>
        </w:tabs>
        <w:spacing w:after="60" w:line="240" w:lineRule="auto"/>
        <w:jc w:val="both"/>
      </w:pPr>
    </w:p>
    <w:p w14:paraId="055F0A16" w14:textId="77777777" w:rsidR="00384FC4" w:rsidRPr="00432754" w:rsidRDefault="00384FC4" w:rsidP="009B5807">
      <w:pPr>
        <w:tabs>
          <w:tab w:val="left" w:pos="1843"/>
        </w:tabs>
        <w:spacing w:after="60" w:line="240" w:lineRule="auto"/>
        <w:jc w:val="both"/>
      </w:pPr>
    </w:p>
    <w:p w14:paraId="2A12B434" w14:textId="77777777" w:rsidR="000C41A8" w:rsidRPr="007A1360"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7A1360">
        <w:rPr>
          <w:b/>
          <w:color w:val="7F7F7F" w:themeColor="text1" w:themeTint="80"/>
          <w:sz w:val="28"/>
          <w:szCs w:val="28"/>
        </w:rPr>
        <w:lastRenderedPageBreak/>
        <w:t>Evaluation</w:t>
      </w:r>
      <w:r>
        <w:rPr>
          <w:b/>
          <w:color w:val="7F7F7F" w:themeColor="text1" w:themeTint="80"/>
          <w:sz w:val="28"/>
          <w:szCs w:val="28"/>
        </w:rPr>
        <w:t xml:space="preserve"> </w:t>
      </w:r>
      <w:r w:rsidRPr="007A1360">
        <w:rPr>
          <w:rFonts w:cstheme="minorHAnsi"/>
          <w:i/>
          <w:color w:val="7F7F7F" w:themeColor="text1" w:themeTint="80"/>
          <w:szCs w:val="28"/>
        </w:rPr>
        <w:t xml:space="preserve">- </w:t>
      </w:r>
      <w:proofErr w:type="spellStart"/>
      <w:r w:rsidRPr="007A1360">
        <w:rPr>
          <w:rFonts w:cstheme="minorHAnsi"/>
          <w:i/>
          <w:color w:val="7F7F7F" w:themeColor="text1" w:themeTint="80"/>
          <w:szCs w:val="28"/>
        </w:rPr>
        <w:t>Assessment</w:t>
      </w:r>
      <w:proofErr w:type="spellEnd"/>
    </w:p>
    <w:p w14:paraId="2A97E9F0" w14:textId="77777777" w:rsidR="000C41A8" w:rsidRDefault="000C41A8" w:rsidP="009B5807">
      <w:pPr>
        <w:spacing w:after="60" w:line="240" w:lineRule="auto"/>
        <w:jc w:val="both"/>
      </w:pPr>
    </w:p>
    <w:p w14:paraId="20F654C3"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 xml:space="preserve">The evaluation will focus on two projects, one will be a written exam, the other one an oral </w:t>
      </w:r>
      <w:proofErr w:type="gramStart"/>
      <w:r w:rsidRPr="007342BC">
        <w:rPr>
          <w:rFonts w:ascii="Calibri" w:hAnsi="Calibri" w:cs="Times New Roman"/>
          <w:color w:val="000000"/>
          <w:sz w:val="28"/>
          <w:szCs w:val="28"/>
          <w:lang w:val="en-US"/>
        </w:rPr>
        <w:t>evaluation :</w:t>
      </w:r>
      <w:proofErr w:type="gramEnd"/>
    </w:p>
    <w:p w14:paraId="251E75A3"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 </w:t>
      </w:r>
      <w:r w:rsidRPr="007342BC">
        <w:rPr>
          <w:rFonts w:ascii="Calibri" w:hAnsi="Calibri" w:cs="Times New Roman"/>
          <w:b/>
          <w:bCs/>
          <w:color w:val="000000"/>
          <w:sz w:val="28"/>
          <w:szCs w:val="28"/>
          <w:lang w:val="en-US"/>
        </w:rPr>
        <w:t>1 Coverage / Script report</w:t>
      </w:r>
      <w:r w:rsidRPr="007342BC">
        <w:rPr>
          <w:rFonts w:ascii="Calibri" w:hAnsi="Calibri" w:cs="Times New Roman"/>
          <w:color w:val="000000"/>
          <w:sz w:val="28"/>
          <w:szCs w:val="28"/>
          <w:lang w:val="en-US"/>
        </w:rPr>
        <w:t> (2 options</w:t>
      </w:r>
      <w:proofErr w:type="gramStart"/>
      <w:r w:rsidRPr="007342BC">
        <w:rPr>
          <w:rFonts w:ascii="Calibri" w:hAnsi="Calibri" w:cs="Times New Roman"/>
          <w:color w:val="000000"/>
          <w:sz w:val="28"/>
          <w:szCs w:val="28"/>
          <w:lang w:val="en-US"/>
        </w:rPr>
        <w:t>) :</w:t>
      </w:r>
      <w:proofErr w:type="gramEnd"/>
      <w:r w:rsidRPr="007342BC">
        <w:rPr>
          <w:rFonts w:ascii="Calibri" w:hAnsi="Calibri" w:cs="Times New Roman"/>
          <w:color w:val="000000"/>
          <w:sz w:val="28"/>
          <w:szCs w:val="28"/>
          <w:lang w:val="en-US"/>
        </w:rPr>
        <w:t xml:space="preserve"> 1 film (among 3 proposed scripts) or 1 TV show pilot (among 3 proposed scripts)</w:t>
      </w:r>
    </w:p>
    <w:p w14:paraId="1C93BBEB"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i/>
          <w:iCs/>
          <w:color w:val="000000"/>
          <w:sz w:val="28"/>
          <w:szCs w:val="28"/>
          <w:lang w:val="en-US"/>
        </w:rPr>
        <w:t>(The grade will be valued if the student chooses a film or series that he has not seen and does not watch before submitting his assessment) </w:t>
      </w:r>
    </w:p>
    <w:p w14:paraId="6A9CE7B5"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 </w:t>
      </w:r>
      <w:r w:rsidRPr="007342BC">
        <w:rPr>
          <w:rFonts w:ascii="Calibri" w:hAnsi="Calibri" w:cs="Times New Roman"/>
          <w:b/>
          <w:bCs/>
          <w:color w:val="000000"/>
          <w:sz w:val="28"/>
          <w:szCs w:val="28"/>
          <w:lang w:val="en-US"/>
        </w:rPr>
        <w:t>1 presentation « pitch »</w:t>
      </w:r>
      <w:r w:rsidRPr="007342BC">
        <w:rPr>
          <w:rFonts w:ascii="Calibri" w:hAnsi="Calibri" w:cs="Times New Roman"/>
          <w:color w:val="000000"/>
          <w:sz w:val="28"/>
          <w:szCs w:val="28"/>
          <w:lang w:val="en-US"/>
        </w:rPr>
        <w:t xml:space="preserve"> on a film or a series (to choose from among 4 proposals), according to the following instructions: you are a producer, screenwriter or director, and you must sell this project to a broadcaster (film distributor, TV broadcaster, platform). Who do you target and why? How would you decide to present the project (highlighting dialogue sequences? Casting? Characters? Previous works from the director? Project budget? Market </w:t>
      </w:r>
      <w:proofErr w:type="gramStart"/>
      <w:r w:rsidRPr="007342BC">
        <w:rPr>
          <w:rFonts w:ascii="Calibri" w:hAnsi="Calibri" w:cs="Times New Roman"/>
          <w:color w:val="000000"/>
          <w:sz w:val="28"/>
          <w:szCs w:val="28"/>
          <w:lang w:val="en-US"/>
        </w:rPr>
        <w:t>study?…</w:t>
      </w:r>
      <w:proofErr w:type="gramEnd"/>
      <w:r w:rsidRPr="007342BC">
        <w:rPr>
          <w:rFonts w:ascii="Calibri" w:hAnsi="Calibri" w:cs="Times New Roman"/>
          <w:color w:val="000000"/>
          <w:sz w:val="28"/>
          <w:szCs w:val="28"/>
          <w:lang w:val="en-US"/>
        </w:rPr>
        <w:t>). The other students and the teacher will represent the team of "program managers". You have 15 minutes to convince them.</w:t>
      </w:r>
    </w:p>
    <w:p w14:paraId="2071F395"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i/>
          <w:iCs/>
          <w:color w:val="000000"/>
          <w:sz w:val="28"/>
          <w:szCs w:val="28"/>
          <w:lang w:val="en-US"/>
        </w:rPr>
        <w:t>(The purpose of this evaluation is to assess the students' ability to "pitch" a project, a skill that is increasingly necessary in the industry)</w:t>
      </w:r>
    </w:p>
    <w:p w14:paraId="4E9A5306" w14:textId="77777777" w:rsidR="00384FC4" w:rsidRDefault="00384FC4" w:rsidP="009B5807">
      <w:pPr>
        <w:spacing w:after="60" w:line="240" w:lineRule="auto"/>
        <w:jc w:val="both"/>
      </w:pPr>
    </w:p>
    <w:p w14:paraId="116FFA5A" w14:textId="77777777" w:rsidR="006D670B" w:rsidRPr="009902BC" w:rsidRDefault="006D670B" w:rsidP="009B5807">
      <w:pPr>
        <w:spacing w:after="60" w:line="240" w:lineRule="auto"/>
        <w:jc w:val="both"/>
      </w:pPr>
    </w:p>
    <w:p w14:paraId="0FE41B20" w14:textId="77777777" w:rsidR="000C41A8" w:rsidRPr="007A1360"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7A1360">
        <w:rPr>
          <w:b/>
          <w:color w:val="7F7F7F" w:themeColor="text1" w:themeTint="80"/>
          <w:sz w:val="28"/>
          <w:szCs w:val="28"/>
        </w:rPr>
        <w:t>Plan – Séances</w:t>
      </w:r>
      <w:r>
        <w:rPr>
          <w:b/>
          <w:color w:val="7F7F7F" w:themeColor="text1" w:themeTint="80"/>
          <w:sz w:val="28"/>
          <w:szCs w:val="28"/>
        </w:rPr>
        <w:t xml:space="preserve"> </w:t>
      </w:r>
      <w:r w:rsidRPr="007A1360">
        <w:rPr>
          <w:rFonts w:cstheme="minorHAnsi"/>
          <w:i/>
          <w:color w:val="7F7F7F" w:themeColor="text1" w:themeTint="80"/>
          <w:szCs w:val="28"/>
        </w:rPr>
        <w:t xml:space="preserve">- Course </w:t>
      </w:r>
      <w:proofErr w:type="spellStart"/>
      <w:r w:rsidRPr="007A1360">
        <w:rPr>
          <w:rFonts w:cstheme="minorHAnsi"/>
          <w:i/>
          <w:color w:val="7F7F7F" w:themeColor="text1" w:themeTint="80"/>
          <w:szCs w:val="28"/>
        </w:rPr>
        <w:t>outline</w:t>
      </w:r>
      <w:proofErr w:type="spellEnd"/>
    </w:p>
    <w:p w14:paraId="3CF15897" w14:textId="77777777" w:rsidR="00C32368" w:rsidRDefault="00C32368" w:rsidP="009B5807">
      <w:pPr>
        <w:tabs>
          <w:tab w:val="left" w:pos="2175"/>
        </w:tabs>
        <w:spacing w:after="60" w:line="240" w:lineRule="auto"/>
        <w:jc w:val="both"/>
        <w:rPr>
          <w:sz w:val="24"/>
          <w:szCs w:val="24"/>
        </w:rPr>
      </w:pPr>
    </w:p>
    <w:p w14:paraId="11E07B04"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The course will be divided into 3 modules of 2 x 3 hours each.</w:t>
      </w:r>
    </w:p>
    <w:p w14:paraId="6BDBF9FA"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 </w:t>
      </w:r>
      <w:r w:rsidRPr="007342BC">
        <w:rPr>
          <w:rFonts w:ascii="Calibri" w:hAnsi="Calibri" w:cs="Times New Roman"/>
          <w:b/>
          <w:bCs/>
          <w:color w:val="000000"/>
          <w:sz w:val="28"/>
          <w:szCs w:val="28"/>
          <w:lang w:val="en-US"/>
        </w:rPr>
        <w:t xml:space="preserve">Module </w:t>
      </w:r>
      <w:proofErr w:type="gramStart"/>
      <w:r w:rsidRPr="007342BC">
        <w:rPr>
          <w:rFonts w:ascii="Calibri" w:hAnsi="Calibri" w:cs="Times New Roman"/>
          <w:b/>
          <w:bCs/>
          <w:color w:val="000000"/>
          <w:sz w:val="28"/>
          <w:szCs w:val="28"/>
          <w:lang w:val="en-US"/>
        </w:rPr>
        <w:t>1</w:t>
      </w:r>
      <w:r w:rsidRPr="007342BC">
        <w:rPr>
          <w:rFonts w:ascii="Calibri" w:hAnsi="Calibri" w:cs="Times New Roman"/>
          <w:color w:val="000000"/>
          <w:sz w:val="28"/>
          <w:szCs w:val="28"/>
          <w:lang w:val="en-US"/>
        </w:rPr>
        <w:t> :</w:t>
      </w:r>
      <w:proofErr w:type="gramEnd"/>
      <w:r w:rsidRPr="007342BC">
        <w:rPr>
          <w:rFonts w:ascii="Calibri" w:hAnsi="Calibri" w:cs="Times New Roman"/>
          <w:color w:val="000000"/>
          <w:sz w:val="28"/>
          <w:szCs w:val="28"/>
          <w:lang w:val="en-US"/>
        </w:rPr>
        <w:t xml:space="preserve"> (2 x 3 hours) Codes and specificities of audiovisual dramaturgy</w:t>
      </w:r>
    </w:p>
    <w:p w14:paraId="7111EE7E"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 </w:t>
      </w:r>
      <w:r w:rsidRPr="007342BC">
        <w:rPr>
          <w:rFonts w:ascii="Calibri" w:hAnsi="Calibri" w:cs="Times New Roman"/>
          <w:b/>
          <w:bCs/>
          <w:color w:val="000000"/>
          <w:sz w:val="28"/>
          <w:szCs w:val="28"/>
          <w:lang w:val="en-US"/>
        </w:rPr>
        <w:t xml:space="preserve">Module </w:t>
      </w:r>
      <w:proofErr w:type="gramStart"/>
      <w:r w:rsidRPr="007342BC">
        <w:rPr>
          <w:rFonts w:ascii="Calibri" w:hAnsi="Calibri" w:cs="Times New Roman"/>
          <w:b/>
          <w:bCs/>
          <w:color w:val="000000"/>
          <w:sz w:val="28"/>
          <w:szCs w:val="28"/>
          <w:lang w:val="en-US"/>
        </w:rPr>
        <w:t>2</w:t>
      </w:r>
      <w:r w:rsidRPr="007342BC">
        <w:rPr>
          <w:rFonts w:ascii="Calibri" w:hAnsi="Calibri" w:cs="Times New Roman"/>
          <w:color w:val="000000"/>
          <w:sz w:val="28"/>
          <w:szCs w:val="28"/>
          <w:lang w:val="en-US"/>
        </w:rPr>
        <w:t> :</w:t>
      </w:r>
      <w:proofErr w:type="gramEnd"/>
      <w:r w:rsidRPr="007342BC">
        <w:rPr>
          <w:rFonts w:ascii="Calibri" w:hAnsi="Calibri" w:cs="Times New Roman"/>
          <w:color w:val="000000"/>
          <w:sz w:val="28"/>
          <w:szCs w:val="28"/>
          <w:lang w:val="en-US"/>
        </w:rPr>
        <w:t xml:space="preserve"> (2 x 3 hours) The Coverage / Script Report : the perspective of the Head of development / Development Executive</w:t>
      </w:r>
    </w:p>
    <w:p w14:paraId="57F74F95" w14:textId="77777777" w:rsidR="00222E68" w:rsidRPr="00A93E58" w:rsidRDefault="00222E68" w:rsidP="00222E68">
      <w:pPr>
        <w:tabs>
          <w:tab w:val="left" w:pos="2175"/>
        </w:tabs>
        <w:spacing w:after="60" w:line="240" w:lineRule="auto"/>
        <w:jc w:val="both"/>
        <w:rPr>
          <w:sz w:val="24"/>
          <w:szCs w:val="24"/>
        </w:rPr>
      </w:pPr>
      <w:r w:rsidRPr="007342BC">
        <w:rPr>
          <w:rFonts w:ascii="Calibri" w:hAnsi="Calibri" w:cs="Times New Roman"/>
          <w:color w:val="000000"/>
          <w:sz w:val="28"/>
          <w:szCs w:val="28"/>
          <w:lang w:val="en-US"/>
        </w:rPr>
        <w:t>- </w:t>
      </w:r>
      <w:r w:rsidRPr="007342BC">
        <w:rPr>
          <w:rFonts w:ascii="Calibri" w:hAnsi="Calibri" w:cs="Times New Roman"/>
          <w:b/>
          <w:bCs/>
          <w:color w:val="000000"/>
          <w:sz w:val="28"/>
          <w:szCs w:val="28"/>
          <w:lang w:val="en-US"/>
        </w:rPr>
        <w:t xml:space="preserve">Module </w:t>
      </w:r>
      <w:proofErr w:type="gramStart"/>
      <w:r w:rsidRPr="007342BC">
        <w:rPr>
          <w:rFonts w:ascii="Calibri" w:hAnsi="Calibri" w:cs="Times New Roman"/>
          <w:b/>
          <w:bCs/>
          <w:color w:val="000000"/>
          <w:sz w:val="28"/>
          <w:szCs w:val="28"/>
          <w:lang w:val="en-US"/>
        </w:rPr>
        <w:t>3</w:t>
      </w:r>
      <w:r w:rsidRPr="007342BC">
        <w:rPr>
          <w:rFonts w:ascii="Calibri" w:hAnsi="Calibri" w:cs="Times New Roman"/>
          <w:color w:val="000000"/>
          <w:sz w:val="28"/>
          <w:szCs w:val="28"/>
          <w:lang w:val="en-US"/>
        </w:rPr>
        <w:t> :</w:t>
      </w:r>
      <w:proofErr w:type="gramEnd"/>
      <w:r w:rsidRPr="007342BC">
        <w:rPr>
          <w:rFonts w:ascii="Calibri" w:hAnsi="Calibri" w:cs="Times New Roman"/>
          <w:color w:val="000000"/>
          <w:sz w:val="28"/>
          <w:szCs w:val="28"/>
          <w:lang w:val="en-US"/>
        </w:rPr>
        <w:t xml:space="preserve"> (2 x 3 hours) Estimate the cost from the script : the perspective of the producer – Convincing through a pitch presentation (final oral evaluation)       </w:t>
      </w:r>
    </w:p>
    <w:p w14:paraId="45B4F20D" w14:textId="77777777" w:rsidR="00A93E58" w:rsidRPr="00A93E58" w:rsidRDefault="00A93E58" w:rsidP="009B5807">
      <w:pPr>
        <w:tabs>
          <w:tab w:val="left" w:pos="2175"/>
        </w:tabs>
        <w:spacing w:after="60" w:line="240" w:lineRule="auto"/>
        <w:jc w:val="both"/>
        <w:rPr>
          <w:sz w:val="24"/>
          <w:szCs w:val="24"/>
        </w:rPr>
      </w:pPr>
    </w:p>
    <w:p w14:paraId="49B6BE47" w14:textId="77777777" w:rsidR="00A93E58" w:rsidRPr="00A93E58" w:rsidRDefault="00A93E58" w:rsidP="009B5807">
      <w:pPr>
        <w:tabs>
          <w:tab w:val="left" w:pos="2175"/>
        </w:tabs>
        <w:spacing w:after="60" w:line="240" w:lineRule="auto"/>
        <w:jc w:val="both"/>
        <w:rPr>
          <w:sz w:val="24"/>
          <w:szCs w:val="24"/>
        </w:rPr>
      </w:pPr>
    </w:p>
    <w:p w14:paraId="02AE96AB" w14:textId="77777777" w:rsidR="000C41A8" w:rsidRPr="006F0748" w:rsidRDefault="000C41A8" w:rsidP="00906395">
      <w:pPr>
        <w:pBdr>
          <w:bottom w:val="single" w:sz="4" w:space="1" w:color="C00000"/>
        </w:pBdr>
        <w:tabs>
          <w:tab w:val="left" w:pos="1843"/>
        </w:tabs>
        <w:spacing w:after="60" w:line="240" w:lineRule="auto"/>
        <w:jc w:val="both"/>
        <w:outlineLvl w:val="0"/>
        <w:rPr>
          <w:b/>
          <w:color w:val="7F7F7F" w:themeColor="text1" w:themeTint="80"/>
          <w:sz w:val="28"/>
          <w:szCs w:val="28"/>
        </w:rPr>
      </w:pPr>
      <w:r w:rsidRPr="006F0748">
        <w:rPr>
          <w:b/>
          <w:color w:val="7F7F7F" w:themeColor="text1" w:themeTint="80"/>
          <w:sz w:val="28"/>
          <w:szCs w:val="28"/>
        </w:rPr>
        <w:t>Bibliographie</w:t>
      </w:r>
      <w:r>
        <w:rPr>
          <w:b/>
          <w:color w:val="7F7F7F" w:themeColor="text1" w:themeTint="80"/>
          <w:sz w:val="28"/>
          <w:szCs w:val="28"/>
        </w:rPr>
        <w:t xml:space="preserve"> </w:t>
      </w:r>
      <w:r w:rsidRPr="007A1360">
        <w:rPr>
          <w:rFonts w:cstheme="minorHAnsi"/>
          <w:i/>
          <w:color w:val="7F7F7F" w:themeColor="text1" w:themeTint="80"/>
          <w:szCs w:val="28"/>
        </w:rPr>
        <w:t>- Bibliography :</w:t>
      </w:r>
    </w:p>
    <w:p w14:paraId="7ED6CEAC" w14:textId="77777777" w:rsidR="006D670B" w:rsidRDefault="006D670B" w:rsidP="009B5807">
      <w:pPr>
        <w:spacing w:after="60" w:line="240" w:lineRule="auto"/>
        <w:jc w:val="both"/>
        <w:rPr>
          <w:noProof/>
        </w:rPr>
      </w:pPr>
    </w:p>
    <w:p w14:paraId="11C3914E"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 </w:t>
      </w:r>
      <w:r w:rsidRPr="007342BC">
        <w:rPr>
          <w:rFonts w:ascii="Calibri" w:hAnsi="Calibri" w:cs="Times New Roman"/>
          <w:i/>
          <w:iCs/>
          <w:color w:val="000000"/>
          <w:sz w:val="28"/>
          <w:szCs w:val="28"/>
          <w:lang w:val="en-US"/>
        </w:rPr>
        <w:t xml:space="preserve">Save the </w:t>
      </w:r>
      <w:proofErr w:type="gramStart"/>
      <w:r w:rsidRPr="007342BC">
        <w:rPr>
          <w:rFonts w:ascii="Calibri" w:hAnsi="Calibri" w:cs="Times New Roman"/>
          <w:i/>
          <w:iCs/>
          <w:color w:val="000000"/>
          <w:sz w:val="28"/>
          <w:szCs w:val="28"/>
          <w:lang w:val="en-US"/>
        </w:rPr>
        <w:t>cat !</w:t>
      </w:r>
      <w:proofErr w:type="gramEnd"/>
      <w:r w:rsidRPr="007342BC">
        <w:rPr>
          <w:rFonts w:ascii="Calibri" w:hAnsi="Calibri" w:cs="Times New Roman"/>
          <w:i/>
          <w:iCs/>
          <w:color w:val="000000"/>
          <w:sz w:val="28"/>
          <w:szCs w:val="28"/>
          <w:lang w:val="en-US"/>
        </w:rPr>
        <w:t xml:space="preserve"> The last book on screenwriting that you’ll ever need,</w:t>
      </w:r>
      <w:r w:rsidRPr="007342BC">
        <w:rPr>
          <w:rFonts w:ascii="Calibri" w:hAnsi="Calibri" w:cs="Times New Roman"/>
          <w:color w:val="000000"/>
          <w:sz w:val="28"/>
          <w:szCs w:val="28"/>
          <w:lang w:val="en-US"/>
        </w:rPr>
        <w:t> Blake Snyder (2005)</w:t>
      </w:r>
    </w:p>
    <w:p w14:paraId="16AA0846"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 </w:t>
      </w:r>
      <w:r w:rsidRPr="007342BC">
        <w:rPr>
          <w:rFonts w:ascii="Calibri" w:hAnsi="Calibri" w:cs="Times New Roman"/>
          <w:i/>
          <w:iCs/>
          <w:color w:val="000000"/>
          <w:sz w:val="28"/>
          <w:szCs w:val="28"/>
          <w:lang w:val="en-US"/>
        </w:rPr>
        <w:t xml:space="preserve">La </w:t>
      </w:r>
      <w:proofErr w:type="spellStart"/>
      <w:r w:rsidRPr="007342BC">
        <w:rPr>
          <w:rFonts w:ascii="Calibri" w:hAnsi="Calibri" w:cs="Times New Roman"/>
          <w:i/>
          <w:iCs/>
          <w:color w:val="000000"/>
          <w:sz w:val="28"/>
          <w:szCs w:val="28"/>
          <w:lang w:val="en-US"/>
        </w:rPr>
        <w:t>Dramaturgie</w:t>
      </w:r>
      <w:proofErr w:type="spellEnd"/>
      <w:r w:rsidRPr="007342BC">
        <w:rPr>
          <w:rFonts w:ascii="Calibri" w:hAnsi="Calibri" w:cs="Times New Roman"/>
          <w:i/>
          <w:iCs/>
          <w:color w:val="000000"/>
          <w:sz w:val="28"/>
          <w:szCs w:val="28"/>
          <w:lang w:val="en-US"/>
        </w:rPr>
        <w:t>,</w:t>
      </w:r>
      <w:r w:rsidRPr="007342BC">
        <w:rPr>
          <w:rFonts w:ascii="Calibri" w:hAnsi="Calibri" w:cs="Times New Roman"/>
          <w:color w:val="000000"/>
          <w:sz w:val="28"/>
          <w:szCs w:val="28"/>
          <w:lang w:val="en-US"/>
        </w:rPr>
        <w:t xml:space="preserve"> Yves </w:t>
      </w:r>
      <w:proofErr w:type="spellStart"/>
      <w:r w:rsidRPr="007342BC">
        <w:rPr>
          <w:rFonts w:ascii="Calibri" w:hAnsi="Calibri" w:cs="Times New Roman"/>
          <w:color w:val="000000"/>
          <w:sz w:val="28"/>
          <w:szCs w:val="28"/>
          <w:lang w:val="en-US"/>
        </w:rPr>
        <w:t>Lavandier</w:t>
      </w:r>
      <w:proofErr w:type="spellEnd"/>
      <w:r w:rsidRPr="007342BC">
        <w:rPr>
          <w:rFonts w:ascii="Calibri" w:hAnsi="Calibri" w:cs="Times New Roman"/>
          <w:color w:val="000000"/>
          <w:sz w:val="28"/>
          <w:szCs w:val="28"/>
          <w:lang w:val="en-US"/>
        </w:rPr>
        <w:t xml:space="preserve"> (</w:t>
      </w:r>
      <w:proofErr w:type="spellStart"/>
      <w:r w:rsidRPr="007342BC">
        <w:rPr>
          <w:rFonts w:ascii="Calibri" w:hAnsi="Calibri" w:cs="Times New Roman"/>
          <w:color w:val="000000"/>
          <w:sz w:val="28"/>
          <w:szCs w:val="28"/>
          <w:lang w:val="en-US"/>
        </w:rPr>
        <w:t>édition</w:t>
      </w:r>
      <w:proofErr w:type="spellEnd"/>
      <w:r w:rsidRPr="007342BC">
        <w:rPr>
          <w:rFonts w:ascii="Calibri" w:hAnsi="Calibri" w:cs="Times New Roman"/>
          <w:color w:val="000000"/>
          <w:sz w:val="28"/>
          <w:szCs w:val="28"/>
          <w:lang w:val="en-US"/>
        </w:rPr>
        <w:t xml:space="preserve"> 2017 </w:t>
      </w:r>
      <w:proofErr w:type="spellStart"/>
      <w:r w:rsidRPr="007342BC">
        <w:rPr>
          <w:rFonts w:ascii="Calibri" w:hAnsi="Calibri" w:cs="Times New Roman"/>
          <w:color w:val="000000"/>
          <w:sz w:val="28"/>
          <w:szCs w:val="28"/>
          <w:lang w:val="en-US"/>
        </w:rPr>
        <w:t>ou</w:t>
      </w:r>
      <w:proofErr w:type="spellEnd"/>
      <w:r w:rsidRPr="007342BC">
        <w:rPr>
          <w:rFonts w:ascii="Calibri" w:hAnsi="Calibri" w:cs="Times New Roman"/>
          <w:color w:val="000000"/>
          <w:sz w:val="28"/>
          <w:szCs w:val="28"/>
          <w:lang w:val="en-US"/>
        </w:rPr>
        <w:t xml:space="preserve"> </w:t>
      </w:r>
      <w:proofErr w:type="spellStart"/>
      <w:r w:rsidRPr="007342BC">
        <w:rPr>
          <w:rFonts w:ascii="Calibri" w:hAnsi="Calibri" w:cs="Times New Roman"/>
          <w:color w:val="000000"/>
          <w:sz w:val="28"/>
          <w:szCs w:val="28"/>
          <w:lang w:val="en-US"/>
        </w:rPr>
        <w:t>précédentes</w:t>
      </w:r>
      <w:proofErr w:type="spellEnd"/>
      <w:r w:rsidRPr="007342BC">
        <w:rPr>
          <w:rFonts w:ascii="Calibri" w:hAnsi="Calibri" w:cs="Times New Roman"/>
          <w:color w:val="000000"/>
          <w:sz w:val="28"/>
          <w:szCs w:val="28"/>
          <w:lang w:val="en-US"/>
        </w:rPr>
        <w:t>)</w:t>
      </w:r>
    </w:p>
    <w:p w14:paraId="140C1BFB"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 </w:t>
      </w:r>
      <w:r w:rsidRPr="007342BC">
        <w:rPr>
          <w:rFonts w:ascii="Calibri" w:hAnsi="Calibri" w:cs="Times New Roman"/>
          <w:i/>
          <w:iCs/>
          <w:color w:val="000000"/>
          <w:sz w:val="28"/>
          <w:szCs w:val="28"/>
          <w:lang w:val="en-US"/>
        </w:rPr>
        <w:t>The Writer’s Journey: Mythic structure for writers</w:t>
      </w:r>
      <w:r w:rsidRPr="007342BC">
        <w:rPr>
          <w:rFonts w:ascii="Calibri" w:hAnsi="Calibri" w:cs="Times New Roman"/>
          <w:color w:val="000000"/>
          <w:sz w:val="28"/>
          <w:szCs w:val="28"/>
          <w:lang w:val="en-US"/>
        </w:rPr>
        <w:t>, Christopher Vogler (2007)</w:t>
      </w:r>
    </w:p>
    <w:p w14:paraId="2F9A28A7"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lastRenderedPageBreak/>
        <w:t>- </w:t>
      </w:r>
      <w:r w:rsidRPr="007342BC">
        <w:rPr>
          <w:rFonts w:ascii="Calibri" w:hAnsi="Calibri" w:cs="Times New Roman"/>
          <w:i/>
          <w:iCs/>
          <w:color w:val="000000"/>
          <w:sz w:val="28"/>
          <w:szCs w:val="28"/>
          <w:lang w:val="en-US"/>
        </w:rPr>
        <w:t>The Poetics, </w:t>
      </w:r>
      <w:r w:rsidRPr="007342BC">
        <w:rPr>
          <w:rFonts w:ascii="Calibri" w:hAnsi="Calibri" w:cs="Times New Roman"/>
          <w:color w:val="000000"/>
          <w:sz w:val="28"/>
          <w:szCs w:val="28"/>
          <w:lang w:val="en-US"/>
        </w:rPr>
        <w:t>Aristotle</w:t>
      </w:r>
    </w:p>
    <w:p w14:paraId="4816588C"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 </w:t>
      </w:r>
    </w:p>
    <w:p w14:paraId="1C4FD073" w14:textId="77777777" w:rsidR="00222E68" w:rsidRPr="007342BC" w:rsidRDefault="00222E68" w:rsidP="00222E68">
      <w:pPr>
        <w:spacing w:line="235" w:lineRule="atLeast"/>
        <w:rPr>
          <w:rFonts w:ascii="Calibri" w:hAnsi="Calibri" w:cs="Times New Roman"/>
          <w:color w:val="000000"/>
        </w:rPr>
      </w:pPr>
      <w:proofErr w:type="gramStart"/>
      <w:r w:rsidRPr="007342BC">
        <w:rPr>
          <w:rFonts w:ascii="Calibri" w:hAnsi="Calibri" w:cs="Times New Roman"/>
          <w:color w:val="000000"/>
          <w:sz w:val="28"/>
          <w:szCs w:val="28"/>
          <w:u w:val="single"/>
          <w:lang w:val="en-US"/>
        </w:rPr>
        <w:t>Filmography :</w:t>
      </w:r>
      <w:proofErr w:type="gramEnd"/>
    </w:p>
    <w:p w14:paraId="3CFC7A3C"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 </w:t>
      </w:r>
      <w:r w:rsidRPr="007342BC">
        <w:rPr>
          <w:rFonts w:ascii="Calibri" w:hAnsi="Calibri" w:cs="Times New Roman"/>
          <w:i/>
          <w:iCs/>
          <w:color w:val="000000"/>
          <w:sz w:val="28"/>
          <w:szCs w:val="28"/>
          <w:lang w:val="en-US"/>
        </w:rPr>
        <w:t xml:space="preserve">Breaking Bad, </w:t>
      </w:r>
      <w:proofErr w:type="spellStart"/>
      <w:r w:rsidRPr="007342BC">
        <w:rPr>
          <w:rFonts w:ascii="Calibri" w:hAnsi="Calibri" w:cs="Times New Roman"/>
          <w:i/>
          <w:iCs/>
          <w:color w:val="000000"/>
          <w:sz w:val="28"/>
          <w:szCs w:val="28"/>
          <w:lang w:val="en-US"/>
        </w:rPr>
        <w:t>saison</w:t>
      </w:r>
      <w:proofErr w:type="spellEnd"/>
      <w:r w:rsidRPr="007342BC">
        <w:rPr>
          <w:rFonts w:ascii="Calibri" w:hAnsi="Calibri" w:cs="Times New Roman"/>
          <w:i/>
          <w:iCs/>
          <w:color w:val="000000"/>
          <w:sz w:val="28"/>
          <w:szCs w:val="28"/>
          <w:lang w:val="en-US"/>
        </w:rPr>
        <w:t xml:space="preserve"> 1 – </w:t>
      </w:r>
      <w:r w:rsidRPr="007342BC">
        <w:rPr>
          <w:rFonts w:ascii="Calibri" w:hAnsi="Calibri" w:cs="Times New Roman"/>
          <w:color w:val="000000"/>
          <w:sz w:val="28"/>
          <w:szCs w:val="28"/>
          <w:lang w:val="en-US"/>
        </w:rPr>
        <w:t>Vince Gilligan</w:t>
      </w:r>
    </w:p>
    <w:p w14:paraId="3CEA1AF3"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 </w:t>
      </w:r>
      <w:r w:rsidRPr="007342BC">
        <w:rPr>
          <w:rFonts w:ascii="Calibri" w:hAnsi="Calibri" w:cs="Times New Roman"/>
          <w:i/>
          <w:iCs/>
          <w:color w:val="000000"/>
          <w:sz w:val="28"/>
          <w:szCs w:val="28"/>
          <w:lang w:val="en-US"/>
        </w:rPr>
        <w:t>Legally Blonde (</w:t>
      </w:r>
      <w:proofErr w:type="spellStart"/>
      <w:r w:rsidRPr="007342BC">
        <w:rPr>
          <w:rFonts w:ascii="Calibri" w:hAnsi="Calibri" w:cs="Times New Roman"/>
          <w:color w:val="000000"/>
          <w:sz w:val="28"/>
          <w:szCs w:val="28"/>
          <w:lang w:val="en-US"/>
        </w:rPr>
        <w:t>ou</w:t>
      </w:r>
      <w:proofErr w:type="spellEnd"/>
      <w:r w:rsidRPr="007342BC">
        <w:rPr>
          <w:rFonts w:ascii="Calibri" w:hAnsi="Calibri" w:cs="Times New Roman"/>
          <w:color w:val="000000"/>
          <w:sz w:val="28"/>
          <w:szCs w:val="28"/>
          <w:lang w:val="en-US"/>
        </w:rPr>
        <w:t> </w:t>
      </w:r>
      <w:r w:rsidRPr="007342BC">
        <w:rPr>
          <w:rFonts w:ascii="Calibri" w:hAnsi="Calibri" w:cs="Times New Roman"/>
          <w:i/>
          <w:iCs/>
          <w:color w:val="000000"/>
          <w:sz w:val="28"/>
          <w:szCs w:val="28"/>
          <w:lang w:val="en-US"/>
        </w:rPr>
        <w:t xml:space="preserve">La revanche </w:t>
      </w:r>
      <w:proofErr w:type="spellStart"/>
      <w:r w:rsidRPr="007342BC">
        <w:rPr>
          <w:rFonts w:ascii="Calibri" w:hAnsi="Calibri" w:cs="Times New Roman"/>
          <w:i/>
          <w:iCs/>
          <w:color w:val="000000"/>
          <w:sz w:val="28"/>
          <w:szCs w:val="28"/>
          <w:lang w:val="en-US"/>
        </w:rPr>
        <w:t>d’une</w:t>
      </w:r>
      <w:proofErr w:type="spellEnd"/>
      <w:r w:rsidRPr="007342BC">
        <w:rPr>
          <w:rFonts w:ascii="Calibri" w:hAnsi="Calibri" w:cs="Times New Roman"/>
          <w:i/>
          <w:iCs/>
          <w:color w:val="000000"/>
          <w:sz w:val="28"/>
          <w:szCs w:val="28"/>
          <w:lang w:val="en-US"/>
        </w:rPr>
        <w:t xml:space="preserve"> blonde) – </w:t>
      </w:r>
      <w:r w:rsidRPr="007342BC">
        <w:rPr>
          <w:rFonts w:ascii="Calibri" w:hAnsi="Calibri" w:cs="Times New Roman"/>
          <w:color w:val="000000"/>
          <w:sz w:val="28"/>
          <w:szCs w:val="28"/>
          <w:lang w:val="en-US"/>
        </w:rPr>
        <w:t xml:space="preserve">written by Kirsten Smith et Karen </w:t>
      </w:r>
      <w:proofErr w:type="spellStart"/>
      <w:r w:rsidRPr="007342BC">
        <w:rPr>
          <w:rFonts w:ascii="Calibri" w:hAnsi="Calibri" w:cs="Times New Roman"/>
          <w:color w:val="000000"/>
          <w:sz w:val="28"/>
          <w:szCs w:val="28"/>
          <w:lang w:val="en-US"/>
        </w:rPr>
        <w:t>McCullah</w:t>
      </w:r>
      <w:proofErr w:type="spellEnd"/>
      <w:r w:rsidRPr="007342BC">
        <w:rPr>
          <w:rFonts w:ascii="Calibri" w:hAnsi="Calibri" w:cs="Times New Roman"/>
          <w:color w:val="000000"/>
          <w:sz w:val="28"/>
          <w:szCs w:val="28"/>
          <w:lang w:val="en-US"/>
        </w:rPr>
        <w:t xml:space="preserve"> Lutz</w:t>
      </w:r>
    </w:p>
    <w:p w14:paraId="7C18BD3B"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 </w:t>
      </w:r>
      <w:r w:rsidRPr="007342BC">
        <w:rPr>
          <w:rFonts w:ascii="Calibri" w:hAnsi="Calibri" w:cs="Times New Roman"/>
          <w:i/>
          <w:iCs/>
          <w:color w:val="000000"/>
          <w:sz w:val="28"/>
          <w:szCs w:val="28"/>
          <w:lang w:val="en-US"/>
        </w:rPr>
        <w:t>Downtown Abbey, season 1 episode 1 – </w:t>
      </w:r>
      <w:r w:rsidRPr="007342BC">
        <w:rPr>
          <w:rFonts w:ascii="Calibri" w:hAnsi="Calibri" w:cs="Times New Roman"/>
          <w:color w:val="000000"/>
          <w:sz w:val="28"/>
          <w:szCs w:val="28"/>
          <w:lang w:val="en-US"/>
        </w:rPr>
        <w:t>Julian Fellowes </w:t>
      </w:r>
    </w:p>
    <w:p w14:paraId="5C208248" w14:textId="77777777" w:rsidR="00222E68" w:rsidRPr="007342BC" w:rsidRDefault="00222E68" w:rsidP="00222E68">
      <w:pPr>
        <w:spacing w:line="235" w:lineRule="atLeast"/>
        <w:jc w:val="both"/>
        <w:rPr>
          <w:rFonts w:ascii="Calibri" w:hAnsi="Calibri" w:cs="Times New Roman"/>
          <w:color w:val="000000"/>
        </w:rPr>
      </w:pPr>
      <w:r w:rsidRPr="007342BC">
        <w:rPr>
          <w:rFonts w:ascii="Calibri" w:hAnsi="Calibri" w:cs="Times New Roman"/>
          <w:color w:val="000000"/>
          <w:sz w:val="28"/>
          <w:szCs w:val="28"/>
          <w:lang w:val="en-US"/>
        </w:rPr>
        <w:t>- </w:t>
      </w:r>
      <w:r w:rsidRPr="007342BC">
        <w:rPr>
          <w:rFonts w:ascii="Calibri" w:hAnsi="Calibri" w:cs="Times New Roman"/>
          <w:i/>
          <w:iCs/>
          <w:color w:val="000000"/>
          <w:sz w:val="28"/>
          <w:szCs w:val="28"/>
          <w:lang w:val="en-US"/>
        </w:rPr>
        <w:t>Candice Renoir, season 1 episode 1 – </w:t>
      </w:r>
      <w:r w:rsidRPr="007342BC">
        <w:rPr>
          <w:rFonts w:ascii="Calibri" w:hAnsi="Calibri" w:cs="Times New Roman"/>
          <w:color w:val="000000"/>
          <w:sz w:val="28"/>
          <w:szCs w:val="28"/>
          <w:lang w:val="en-US"/>
        </w:rPr>
        <w:t xml:space="preserve">Robin </w:t>
      </w:r>
      <w:proofErr w:type="spellStart"/>
      <w:r w:rsidRPr="007342BC">
        <w:rPr>
          <w:rFonts w:ascii="Calibri" w:hAnsi="Calibri" w:cs="Times New Roman"/>
          <w:color w:val="000000"/>
          <w:sz w:val="28"/>
          <w:szCs w:val="28"/>
          <w:lang w:val="en-US"/>
        </w:rPr>
        <w:t>Barataud</w:t>
      </w:r>
      <w:proofErr w:type="spellEnd"/>
    </w:p>
    <w:p w14:paraId="6632FC1D" w14:textId="77777777" w:rsidR="00A93E58" w:rsidRDefault="00A93E58" w:rsidP="009B5807">
      <w:pPr>
        <w:spacing w:after="60" w:line="240" w:lineRule="auto"/>
        <w:jc w:val="both"/>
        <w:rPr>
          <w:noProof/>
        </w:rPr>
      </w:pPr>
    </w:p>
    <w:p w14:paraId="4CFEDD52" w14:textId="77777777" w:rsidR="00A93E58" w:rsidRDefault="00A93E58" w:rsidP="009B5807">
      <w:pPr>
        <w:spacing w:after="60" w:line="240" w:lineRule="auto"/>
        <w:jc w:val="both"/>
        <w:rPr>
          <w:noProof/>
        </w:rPr>
      </w:pPr>
    </w:p>
    <w:p w14:paraId="687D6522" w14:textId="77777777" w:rsidR="00A93E58" w:rsidRDefault="00A93E58" w:rsidP="009B5807">
      <w:pPr>
        <w:spacing w:after="60" w:line="240" w:lineRule="auto"/>
        <w:jc w:val="both"/>
        <w:rPr>
          <w:noProof/>
        </w:rPr>
      </w:pPr>
    </w:p>
    <w:p w14:paraId="2D9DBB18" w14:textId="77777777" w:rsidR="00A93E58" w:rsidRDefault="00A93E58" w:rsidP="009B5807">
      <w:pPr>
        <w:spacing w:after="60" w:line="240" w:lineRule="auto"/>
        <w:jc w:val="both"/>
        <w:rPr>
          <w:noProof/>
        </w:rPr>
      </w:pPr>
    </w:p>
    <w:p w14:paraId="171F5738" w14:textId="77777777" w:rsidR="00A93E58" w:rsidRDefault="00A93E58" w:rsidP="009B5807">
      <w:pPr>
        <w:spacing w:after="60" w:line="240" w:lineRule="auto"/>
        <w:jc w:val="both"/>
        <w:rPr>
          <w:noProof/>
        </w:rPr>
      </w:pPr>
    </w:p>
    <w:p w14:paraId="2861CE78" w14:textId="77777777" w:rsidR="00A93E58" w:rsidRDefault="00A93E58" w:rsidP="009B5807">
      <w:pPr>
        <w:spacing w:after="60" w:line="240" w:lineRule="auto"/>
        <w:jc w:val="both"/>
        <w:rPr>
          <w:noProof/>
        </w:rPr>
      </w:pPr>
    </w:p>
    <w:p w14:paraId="4B3AA43D" w14:textId="77777777" w:rsidR="000C41A8" w:rsidRPr="006D670B" w:rsidRDefault="000C41A8"/>
    <w:sectPr w:rsidR="000C41A8" w:rsidRPr="006D670B" w:rsidSect="000C41A8">
      <w:headerReference w:type="even" r:id="rId6"/>
      <w:headerReference w:type="default" r:id="rId7"/>
      <w:footerReference w:type="even" r:id="rId8"/>
      <w:footerReference w:type="default" r:id="rId9"/>
      <w:headerReference w:type="first" r:id="rId10"/>
      <w:footerReference w:type="first" r:id="rId11"/>
      <w:type w:val="continuous"/>
      <w:pgSz w:w="11906" w:h="16838"/>
      <w:pgMar w:top="-1980" w:right="720" w:bottom="720" w:left="720" w:header="26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6E720" w14:textId="77777777" w:rsidR="00AB1FCC" w:rsidRDefault="00AB1FCC">
      <w:pPr>
        <w:spacing w:after="0" w:line="240" w:lineRule="auto"/>
      </w:pPr>
      <w:r>
        <w:separator/>
      </w:r>
    </w:p>
  </w:endnote>
  <w:endnote w:type="continuationSeparator" w:id="0">
    <w:p w14:paraId="62D087F9" w14:textId="77777777" w:rsidR="00AB1FCC" w:rsidRDefault="00AB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B9C8" w14:textId="77777777" w:rsidR="00713973" w:rsidRDefault="007139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B4A5" w14:textId="77777777" w:rsidR="00713973" w:rsidRDefault="007139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D4E2" w14:textId="77777777" w:rsidR="00713973" w:rsidRDefault="007139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4F85" w14:textId="77777777" w:rsidR="00AB1FCC" w:rsidRDefault="00AB1FCC">
      <w:pPr>
        <w:spacing w:after="0" w:line="240" w:lineRule="auto"/>
      </w:pPr>
      <w:r>
        <w:separator/>
      </w:r>
    </w:p>
  </w:footnote>
  <w:footnote w:type="continuationSeparator" w:id="0">
    <w:p w14:paraId="55C15DDF" w14:textId="77777777" w:rsidR="00AB1FCC" w:rsidRDefault="00AB1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6444F" w14:textId="77777777" w:rsidR="00713973" w:rsidRDefault="007139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D2FB" w14:textId="77777777" w:rsidR="006F0748" w:rsidRDefault="006F0748">
    <w:pPr>
      <w:pStyle w:val="En-tte"/>
    </w:pPr>
    <w:r>
      <w:rPr>
        <w:noProof/>
        <w:lang w:val="en-US"/>
      </w:rPr>
      <w:drawing>
        <wp:anchor distT="0" distB="0" distL="114300" distR="114300" simplePos="0" relativeHeight="251659264" behindDoc="1" locked="0" layoutInCell="1" allowOverlap="1" wp14:anchorId="27DB97C4" wp14:editId="2E5A10E6">
          <wp:simplePos x="0" y="0"/>
          <wp:positionH relativeFrom="page">
            <wp:align>right</wp:align>
          </wp:positionH>
          <wp:positionV relativeFrom="paragraph">
            <wp:posOffset>-171602</wp:posOffset>
          </wp:positionV>
          <wp:extent cx="7581600" cy="1342800"/>
          <wp:effectExtent l="0" t="0" r="635" b="0"/>
          <wp:wrapNone/>
          <wp:docPr id="26" name="Image 26" descr="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C26D" w14:textId="77777777" w:rsidR="00713973" w:rsidRDefault="0071397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07"/>
    <w:rsid w:val="00023DD8"/>
    <w:rsid w:val="00046159"/>
    <w:rsid w:val="00047ECA"/>
    <w:rsid w:val="0005528E"/>
    <w:rsid w:val="0007339C"/>
    <w:rsid w:val="000909FC"/>
    <w:rsid w:val="000B65E9"/>
    <w:rsid w:val="000C41A8"/>
    <w:rsid w:val="000C4972"/>
    <w:rsid w:val="00110258"/>
    <w:rsid w:val="00127E8A"/>
    <w:rsid w:val="00195796"/>
    <w:rsid w:val="001B7D0A"/>
    <w:rsid w:val="00222E68"/>
    <w:rsid w:val="002A7ECA"/>
    <w:rsid w:val="0035036C"/>
    <w:rsid w:val="00357A03"/>
    <w:rsid w:val="003651E7"/>
    <w:rsid w:val="003659CE"/>
    <w:rsid w:val="0038329C"/>
    <w:rsid w:val="00384FC4"/>
    <w:rsid w:val="003C76EE"/>
    <w:rsid w:val="003D0CE7"/>
    <w:rsid w:val="003D0CE8"/>
    <w:rsid w:val="004054C6"/>
    <w:rsid w:val="00432754"/>
    <w:rsid w:val="00444FA0"/>
    <w:rsid w:val="0049715B"/>
    <w:rsid w:val="0049773F"/>
    <w:rsid w:val="004A4F53"/>
    <w:rsid w:val="004B34FA"/>
    <w:rsid w:val="0051214B"/>
    <w:rsid w:val="00543FC3"/>
    <w:rsid w:val="005779CD"/>
    <w:rsid w:val="005A3102"/>
    <w:rsid w:val="005E084C"/>
    <w:rsid w:val="00665751"/>
    <w:rsid w:val="006C2683"/>
    <w:rsid w:val="006D670B"/>
    <w:rsid w:val="006F0748"/>
    <w:rsid w:val="00713973"/>
    <w:rsid w:val="00735CF0"/>
    <w:rsid w:val="007A1360"/>
    <w:rsid w:val="007A4CCA"/>
    <w:rsid w:val="007A4DEF"/>
    <w:rsid w:val="007B6661"/>
    <w:rsid w:val="007C70AB"/>
    <w:rsid w:val="007F6C16"/>
    <w:rsid w:val="0083280B"/>
    <w:rsid w:val="008C2CBE"/>
    <w:rsid w:val="00906395"/>
    <w:rsid w:val="0093765D"/>
    <w:rsid w:val="00944BA2"/>
    <w:rsid w:val="00961072"/>
    <w:rsid w:val="0098091F"/>
    <w:rsid w:val="009902BC"/>
    <w:rsid w:val="009B4962"/>
    <w:rsid w:val="009B5807"/>
    <w:rsid w:val="009D5159"/>
    <w:rsid w:val="009E5F32"/>
    <w:rsid w:val="00A237CE"/>
    <w:rsid w:val="00A26251"/>
    <w:rsid w:val="00A93E58"/>
    <w:rsid w:val="00AB1FCC"/>
    <w:rsid w:val="00B433F9"/>
    <w:rsid w:val="00B46500"/>
    <w:rsid w:val="00B73CF5"/>
    <w:rsid w:val="00BA1E41"/>
    <w:rsid w:val="00C25BFC"/>
    <w:rsid w:val="00C32368"/>
    <w:rsid w:val="00C36B9B"/>
    <w:rsid w:val="00C760C0"/>
    <w:rsid w:val="00C920C9"/>
    <w:rsid w:val="00C926B1"/>
    <w:rsid w:val="00CB0244"/>
    <w:rsid w:val="00CF1D3D"/>
    <w:rsid w:val="00D45AB4"/>
    <w:rsid w:val="00D51C53"/>
    <w:rsid w:val="00DC02C9"/>
    <w:rsid w:val="00DE5862"/>
    <w:rsid w:val="00DF34F1"/>
    <w:rsid w:val="00E14D80"/>
    <w:rsid w:val="00EC58B1"/>
    <w:rsid w:val="00ED75B8"/>
    <w:rsid w:val="00F472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02091A"/>
  <w15:docId w15:val="{F439C2F3-1C03-4886-96A8-1F29B6D6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escriptif"/>
    <w:qFormat/>
    <w:rsid w:val="009B58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5807"/>
    <w:pPr>
      <w:tabs>
        <w:tab w:val="center" w:pos="4536"/>
        <w:tab w:val="right" w:pos="9072"/>
      </w:tabs>
      <w:spacing w:after="0" w:line="240" w:lineRule="auto"/>
    </w:pPr>
  </w:style>
  <w:style w:type="character" w:customStyle="1" w:styleId="En-tteCar">
    <w:name w:val="En-tête Car"/>
    <w:basedOn w:val="Policepardfaut"/>
    <w:link w:val="En-tte"/>
    <w:uiPriority w:val="99"/>
    <w:rsid w:val="009B5807"/>
  </w:style>
  <w:style w:type="paragraph" w:styleId="Pieddepage">
    <w:name w:val="footer"/>
    <w:basedOn w:val="Normal"/>
    <w:link w:val="PieddepageCar"/>
    <w:uiPriority w:val="99"/>
    <w:unhideWhenUsed/>
    <w:rsid w:val="00ED7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5B8"/>
  </w:style>
  <w:style w:type="character" w:styleId="Lienhypertexte">
    <w:name w:val="Hyperlink"/>
    <w:basedOn w:val="Policepardfaut"/>
    <w:uiPriority w:val="99"/>
    <w:unhideWhenUsed/>
    <w:rsid w:val="00DC02C9"/>
    <w:rPr>
      <w:color w:val="0563C1" w:themeColor="hyperlink"/>
      <w:u w:val="single"/>
    </w:rPr>
  </w:style>
  <w:style w:type="paragraph" w:styleId="Paragraphedeliste">
    <w:name w:val="List Paragraph"/>
    <w:basedOn w:val="Normal"/>
    <w:uiPriority w:val="34"/>
    <w:qFormat/>
    <w:rsid w:val="009902BC"/>
    <w:pPr>
      <w:ind w:left="720"/>
      <w:contextualSpacing/>
    </w:pPr>
  </w:style>
  <w:style w:type="character" w:customStyle="1" w:styleId="Mentionnonrsolue1">
    <w:name w:val="Mention non résolue1"/>
    <w:basedOn w:val="Policepardfaut"/>
    <w:uiPriority w:val="99"/>
    <w:semiHidden/>
    <w:unhideWhenUsed/>
    <w:rsid w:val="007C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6461">
      <w:bodyDiv w:val="1"/>
      <w:marLeft w:val="0"/>
      <w:marRight w:val="0"/>
      <w:marTop w:val="0"/>
      <w:marBottom w:val="0"/>
      <w:divBdr>
        <w:top w:val="none" w:sz="0" w:space="0" w:color="auto"/>
        <w:left w:val="none" w:sz="0" w:space="0" w:color="auto"/>
        <w:bottom w:val="none" w:sz="0" w:space="0" w:color="auto"/>
        <w:right w:val="none" w:sz="0" w:space="0" w:color="auto"/>
      </w:divBdr>
    </w:div>
    <w:div w:id="5670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3291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Desrumaux</dc:creator>
  <cp:keywords/>
  <dc:description/>
  <cp:lastModifiedBy>Jamila Assa</cp:lastModifiedBy>
  <cp:revision>2</cp:revision>
  <dcterms:created xsi:type="dcterms:W3CDTF">2022-07-18T13:58:00Z</dcterms:created>
  <dcterms:modified xsi:type="dcterms:W3CDTF">2022-07-18T13:58:00Z</dcterms:modified>
</cp:coreProperties>
</file>