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0056E69B" w14:textId="77777777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  <w:r w:rsidRPr="007A4DEF">
        <w:rPr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7EAE7DCF" w14:textId="6AE46F19" w:rsidR="000C41A8" w:rsidRPr="0051214B" w:rsidRDefault="00A51C20" w:rsidP="00047ECA">
      <w:pPr>
        <w:jc w:val="center"/>
        <w:rPr>
          <w:sz w:val="20"/>
          <w:szCs w:val="28"/>
        </w:rPr>
      </w:pPr>
      <w:r>
        <w:rPr>
          <w:noProof/>
          <w:szCs w:val="24"/>
        </w:rPr>
        <w:t>5</w:t>
      </w:r>
      <w:r w:rsidRPr="00A51C20">
        <w:rPr>
          <w:noProof/>
          <w:szCs w:val="24"/>
          <w:vertAlign w:val="superscript"/>
        </w:rPr>
        <w:t>e</w:t>
      </w:r>
      <w:r>
        <w:rPr>
          <w:noProof/>
          <w:szCs w:val="24"/>
        </w:rPr>
        <w:t xml:space="preserve"> année / Semestre 3</w:t>
      </w:r>
    </w:p>
    <w:p w14:paraId="0A37501D" w14:textId="77777777" w:rsidR="000C41A8" w:rsidRPr="0051214B" w:rsidRDefault="000C41A8" w:rsidP="009B5807">
      <w:pPr>
        <w:spacing w:after="0"/>
        <w:jc w:val="right"/>
        <w:rPr>
          <w:szCs w:val="28"/>
        </w:rPr>
      </w:pPr>
    </w:p>
    <w:p w14:paraId="6BB6FEEC" w14:textId="77777777" w:rsidR="000C41A8" w:rsidRPr="00B433F9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title</w:t>
      </w:r>
      <w:proofErr w:type="spellEnd"/>
    </w:p>
    <w:p w14:paraId="15B68141" w14:textId="38F4CC21" w:rsidR="00EB71EC" w:rsidRDefault="00EB71EC" w:rsidP="009B5807">
      <w:pPr>
        <w:tabs>
          <w:tab w:val="left" w:pos="1843"/>
        </w:tabs>
        <w:spacing w:after="6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Conception de projet</w:t>
      </w:r>
      <w:r w:rsidR="004549E1">
        <w:rPr>
          <w:b/>
          <w:bCs/>
          <w:noProof/>
          <w:sz w:val="24"/>
          <w:szCs w:val="24"/>
        </w:rPr>
        <w:t> : un regard professionnel sur le travail de terrain</w:t>
      </w:r>
    </w:p>
    <w:p w14:paraId="17F6E13F" w14:textId="2386EFE1" w:rsidR="00EB71EC" w:rsidRPr="004549E1" w:rsidRDefault="00814B6D" w:rsidP="009B5807">
      <w:pPr>
        <w:tabs>
          <w:tab w:val="left" w:pos="1843"/>
        </w:tabs>
        <w:spacing w:after="60" w:line="240" w:lineRule="auto"/>
        <w:rPr>
          <w:b/>
          <w:noProof/>
          <w:sz w:val="20"/>
          <w:lang w:val="en-CA"/>
        </w:rPr>
      </w:pPr>
      <w:r>
        <w:rPr>
          <w:i/>
          <w:sz w:val="24"/>
          <w:szCs w:val="24"/>
          <w:lang w:val="en-CA"/>
        </w:rPr>
        <w:t xml:space="preserve">Humanitarian </w:t>
      </w:r>
      <w:r w:rsidR="004549E1" w:rsidRPr="004549E1">
        <w:rPr>
          <w:i/>
          <w:sz w:val="24"/>
          <w:szCs w:val="24"/>
          <w:lang w:val="en-CA"/>
        </w:rPr>
        <w:t>Project design: a professional look at fieldwork</w:t>
      </w:r>
    </w:p>
    <w:p w14:paraId="545CD994" w14:textId="47FEE07C" w:rsidR="000C41A8" w:rsidRPr="007A1360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="00EB71EC">
        <w:rPr>
          <w:noProof/>
          <w:sz w:val="20"/>
        </w:rPr>
        <w:t>Séminaire</w:t>
      </w:r>
    </w:p>
    <w:p w14:paraId="03C1AC02" w14:textId="06166EFC" w:rsidR="000C41A8" w:rsidRPr="0005528E" w:rsidRDefault="000C41A8" w:rsidP="009B5807">
      <w:pPr>
        <w:tabs>
          <w:tab w:val="left" w:pos="1843"/>
        </w:tabs>
        <w:spacing w:after="60" w:line="240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9902BC">
        <w:rPr>
          <w:noProof/>
          <w:sz w:val="20"/>
        </w:rPr>
        <w:t>Français</w:t>
      </w:r>
    </w:p>
    <w:p w14:paraId="5DAB6C7B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09A22274" w14:textId="45BB8DE6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>Enseignant</w:t>
      </w:r>
      <w:r w:rsidR="00E8424F">
        <w:rPr>
          <w:b/>
          <w:color w:val="7F7F7F" w:themeColor="text1" w:themeTint="80"/>
          <w:sz w:val="28"/>
          <w:szCs w:val="28"/>
        </w:rPr>
        <w:t>e</w:t>
      </w:r>
      <w:r w:rsidRPr="00A237CE">
        <w:rPr>
          <w:b/>
          <w:color w:val="7F7F7F" w:themeColor="text1" w:themeTint="80"/>
          <w:sz w:val="28"/>
          <w:szCs w:val="28"/>
        </w:rPr>
        <w:t xml:space="preserve">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="00E8424F">
        <w:rPr>
          <w:rFonts w:cstheme="minorHAnsi"/>
          <w:i/>
          <w:color w:val="7F7F7F" w:themeColor="text1" w:themeTint="80"/>
          <w:szCs w:val="28"/>
        </w:rPr>
        <w:t>Professor</w:t>
      </w:r>
    </w:p>
    <w:p w14:paraId="1F115FA7" w14:textId="1ADFAE52" w:rsidR="000C41A8" w:rsidRPr="00A73603" w:rsidRDefault="00814B6D" w:rsidP="00EB71EC">
      <w:pPr>
        <w:tabs>
          <w:tab w:val="left" w:pos="1843"/>
        </w:tabs>
        <w:spacing w:after="0" w:line="240" w:lineRule="auto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noProof/>
          <w:szCs w:val="28"/>
        </w:rPr>
        <w:t>BENOIST Perrine (18</w:t>
      </w:r>
      <w:r w:rsidR="00F47FDA" w:rsidRPr="00A73603">
        <w:rPr>
          <w:rFonts w:asciiTheme="majorHAnsi" w:hAnsiTheme="majorHAnsi" w:cstheme="majorHAnsi"/>
          <w:noProof/>
          <w:szCs w:val="28"/>
        </w:rPr>
        <w:t xml:space="preserve">h) </w:t>
      </w:r>
    </w:p>
    <w:p w14:paraId="245A57F7" w14:textId="542F5433" w:rsidR="00444FA0" w:rsidRPr="00A73603" w:rsidRDefault="009B11EF" w:rsidP="00EB71EC">
      <w:pPr>
        <w:tabs>
          <w:tab w:val="left" w:pos="1843"/>
        </w:tabs>
        <w:spacing w:after="0" w:line="240" w:lineRule="auto"/>
        <w:rPr>
          <w:rFonts w:asciiTheme="majorHAnsi" w:hAnsiTheme="majorHAnsi" w:cstheme="majorHAnsi"/>
          <w:noProof/>
          <w:szCs w:val="28"/>
        </w:rPr>
      </w:pPr>
      <w:r w:rsidRPr="00A73603">
        <w:rPr>
          <w:rFonts w:asciiTheme="majorHAnsi" w:hAnsiTheme="majorHAnsi" w:cstheme="majorHAnsi"/>
          <w:noProof/>
          <w:szCs w:val="28"/>
        </w:rPr>
        <w:t>Directrice Technique Réduction de la Violence Armée</w:t>
      </w:r>
      <w:r w:rsidR="00F47FDA" w:rsidRPr="00A73603">
        <w:rPr>
          <w:rFonts w:asciiTheme="majorHAnsi" w:hAnsiTheme="majorHAnsi" w:cstheme="majorHAnsi"/>
          <w:noProof/>
          <w:szCs w:val="28"/>
        </w:rPr>
        <w:t xml:space="preserve">  - Handicap International</w:t>
      </w:r>
    </w:p>
    <w:p w14:paraId="228C1F99" w14:textId="11637071" w:rsidR="00F47FDA" w:rsidRPr="00A73603" w:rsidRDefault="00E8424F" w:rsidP="00EB71EC">
      <w:pPr>
        <w:tabs>
          <w:tab w:val="left" w:pos="1843"/>
        </w:tabs>
        <w:spacing w:after="0" w:line="240" w:lineRule="auto"/>
        <w:rPr>
          <w:rFonts w:asciiTheme="majorHAnsi" w:hAnsiTheme="majorHAnsi" w:cstheme="majorHAnsi"/>
          <w:noProof/>
          <w:szCs w:val="28"/>
        </w:rPr>
      </w:pPr>
      <w:hyperlink r:id="rId10" w:history="1">
        <w:r w:rsidR="00F47FDA" w:rsidRPr="00A73603">
          <w:rPr>
            <w:rStyle w:val="Lienhypertexte"/>
            <w:rFonts w:asciiTheme="majorHAnsi" w:hAnsiTheme="majorHAnsi" w:cstheme="majorHAnsi"/>
            <w:noProof/>
            <w:szCs w:val="28"/>
          </w:rPr>
          <w:t>p.benoist@hi.org</w:t>
        </w:r>
      </w:hyperlink>
    </w:p>
    <w:p w14:paraId="02EB378F" w14:textId="0AAD51EC" w:rsidR="000C41A8" w:rsidRPr="00047ECA" w:rsidRDefault="000C41A8" w:rsidP="00EB71EC">
      <w:pPr>
        <w:tabs>
          <w:tab w:val="left" w:pos="1843"/>
        </w:tabs>
        <w:spacing w:after="0" w:line="240" w:lineRule="auto"/>
        <w:rPr>
          <w:sz w:val="24"/>
          <w:szCs w:val="28"/>
          <w:u w:val="single"/>
        </w:rPr>
      </w:pPr>
    </w:p>
    <w:p w14:paraId="29BF79F0" w14:textId="77777777" w:rsidR="000C41A8" w:rsidRPr="003D0CE7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Targets</w:t>
      </w:r>
      <w:proofErr w:type="spellEnd"/>
    </w:p>
    <w:p w14:paraId="000F4FE2" w14:textId="473F8838" w:rsidR="00814B6D" w:rsidRDefault="00A51C20" w:rsidP="00EB71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Cs w:val="20"/>
        </w:rPr>
      </w:pPr>
      <w:r w:rsidRPr="00A51C20">
        <w:rPr>
          <w:rFonts w:asciiTheme="majorHAnsi" w:hAnsiTheme="majorHAnsi" w:cs="Times New Roman"/>
          <w:color w:val="000000"/>
          <w:szCs w:val="20"/>
        </w:rPr>
        <w:t xml:space="preserve">Ce cours se veut un regard pratique, porté par </w:t>
      </w:r>
      <w:r w:rsidR="00814B6D">
        <w:rPr>
          <w:rFonts w:asciiTheme="majorHAnsi" w:hAnsiTheme="majorHAnsi" w:cs="Times New Roman"/>
          <w:color w:val="000000"/>
          <w:szCs w:val="20"/>
        </w:rPr>
        <w:t>un</w:t>
      </w:r>
      <w:r w:rsidR="00E8424F">
        <w:rPr>
          <w:rFonts w:asciiTheme="majorHAnsi" w:hAnsiTheme="majorHAnsi" w:cs="Times New Roman"/>
          <w:color w:val="000000"/>
          <w:szCs w:val="20"/>
        </w:rPr>
        <w:t>e</w:t>
      </w:r>
      <w:r w:rsidR="00814B6D">
        <w:rPr>
          <w:rFonts w:asciiTheme="majorHAnsi" w:hAnsiTheme="majorHAnsi" w:cs="Times New Roman"/>
          <w:color w:val="000000"/>
          <w:szCs w:val="20"/>
        </w:rPr>
        <w:t xml:space="preserve"> humanitaire</w:t>
      </w:r>
      <w:r w:rsidRPr="00A51C20">
        <w:rPr>
          <w:rFonts w:asciiTheme="majorHAnsi" w:hAnsiTheme="majorHAnsi" w:cs="Times New Roman"/>
          <w:color w:val="000000"/>
          <w:szCs w:val="20"/>
        </w:rPr>
        <w:t xml:space="preserve"> de terrain.</w:t>
      </w:r>
      <w:r w:rsidR="00814B6D">
        <w:rPr>
          <w:rFonts w:asciiTheme="majorHAnsi" w:hAnsiTheme="majorHAnsi" w:cs="Times New Roman"/>
          <w:color w:val="000000"/>
          <w:szCs w:val="20"/>
        </w:rPr>
        <w:t xml:space="preserve"> Il cherche à fournir aux étudiants des outils pratiques pour définir des interventions humanitaires.</w:t>
      </w:r>
      <w:r>
        <w:rPr>
          <w:rFonts w:asciiTheme="majorHAnsi" w:hAnsiTheme="majorHAnsi" w:cs="Times New Roman"/>
          <w:color w:val="000000"/>
          <w:szCs w:val="20"/>
        </w:rPr>
        <w:t xml:space="preserve"> </w:t>
      </w:r>
    </w:p>
    <w:p w14:paraId="2F087226" w14:textId="20B1B221" w:rsidR="00814B6D" w:rsidRDefault="00814B6D" w:rsidP="00EB71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Cs w:val="20"/>
        </w:rPr>
      </w:pPr>
      <w:r>
        <w:rPr>
          <w:rFonts w:asciiTheme="majorHAnsi" w:hAnsiTheme="majorHAnsi" w:cs="Times New Roman"/>
          <w:color w:val="000000"/>
          <w:szCs w:val="20"/>
        </w:rPr>
        <w:t>Cette intervention est condensée en deux jours, qui se veulent une introduction / mise en situation outillant les étudiants pour l’ensemble de leurs cours de M2 PHD portant sur la thématique humanitaire.</w:t>
      </w:r>
    </w:p>
    <w:p w14:paraId="490C6989" w14:textId="66784553" w:rsidR="00A51C20" w:rsidRPr="00A51C20" w:rsidRDefault="00A51C20" w:rsidP="00EB71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Cs w:val="20"/>
        </w:rPr>
      </w:pPr>
      <w:r w:rsidRPr="00A51C20">
        <w:rPr>
          <w:rFonts w:asciiTheme="majorHAnsi" w:hAnsiTheme="majorHAnsi" w:cs="Times New Roman"/>
          <w:color w:val="000000"/>
          <w:szCs w:val="20"/>
        </w:rPr>
        <w:t xml:space="preserve">L’intervention </w:t>
      </w:r>
      <w:r>
        <w:rPr>
          <w:rFonts w:asciiTheme="majorHAnsi" w:hAnsiTheme="majorHAnsi" w:cs="Times New Roman"/>
          <w:color w:val="000000"/>
          <w:szCs w:val="20"/>
        </w:rPr>
        <w:t>a</w:t>
      </w:r>
      <w:r w:rsidRPr="00A51C20">
        <w:rPr>
          <w:rFonts w:asciiTheme="majorHAnsi" w:hAnsiTheme="majorHAnsi" w:cs="Times New Roman"/>
          <w:color w:val="000000"/>
          <w:szCs w:val="20"/>
        </w:rPr>
        <w:t xml:space="preserve"> deux objectifs :</w:t>
      </w:r>
    </w:p>
    <w:p w14:paraId="53E4BB3D" w14:textId="0B6F2A1A" w:rsidR="00814B6D" w:rsidRPr="00814B6D" w:rsidRDefault="00814B6D" w:rsidP="00814B6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Cs w:val="20"/>
        </w:rPr>
      </w:pPr>
      <w:r w:rsidRPr="00814B6D">
        <w:rPr>
          <w:rFonts w:asciiTheme="majorHAnsi" w:hAnsiTheme="majorHAnsi" w:cs="Times New Roman"/>
          <w:color w:val="000000"/>
          <w:szCs w:val="20"/>
        </w:rPr>
        <w:t>Apprendre théoriquement les ou</w:t>
      </w:r>
      <w:r>
        <w:rPr>
          <w:rFonts w:asciiTheme="majorHAnsi" w:hAnsiTheme="majorHAnsi" w:cs="Times New Roman"/>
          <w:color w:val="000000"/>
          <w:szCs w:val="20"/>
        </w:rPr>
        <w:t xml:space="preserve">tils du développement de projet. </w:t>
      </w:r>
      <w:r w:rsidRPr="00814B6D">
        <w:rPr>
          <w:rFonts w:asciiTheme="majorHAnsi" w:hAnsiTheme="majorHAnsi" w:cs="Times New Roman"/>
          <w:color w:val="000000"/>
          <w:szCs w:val="20"/>
        </w:rPr>
        <w:t>Les étudiants seront moteurs de leur apprentissage</w:t>
      </w:r>
      <w:r>
        <w:rPr>
          <w:rFonts w:asciiTheme="majorHAnsi" w:hAnsiTheme="majorHAnsi" w:cs="Times New Roman"/>
          <w:color w:val="000000"/>
          <w:szCs w:val="20"/>
        </w:rPr>
        <w:t xml:space="preserve"> à travers plusieurs mises en situation, </w:t>
      </w:r>
      <w:proofErr w:type="spellStart"/>
      <w:r>
        <w:rPr>
          <w:rFonts w:asciiTheme="majorHAnsi" w:hAnsiTheme="majorHAnsi" w:cs="Times New Roman"/>
          <w:color w:val="000000"/>
          <w:szCs w:val="20"/>
        </w:rPr>
        <w:t>serious</w:t>
      </w:r>
      <w:proofErr w:type="spellEnd"/>
      <w:r>
        <w:rPr>
          <w:rFonts w:asciiTheme="majorHAnsi" w:hAnsiTheme="majorHAnsi" w:cs="Times New Roman"/>
          <w:color w:val="00000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Cs w:val="20"/>
        </w:rPr>
        <w:t>games</w:t>
      </w:r>
      <w:proofErr w:type="spellEnd"/>
      <w:r>
        <w:rPr>
          <w:rFonts w:asciiTheme="majorHAnsi" w:hAnsiTheme="majorHAnsi" w:cs="Times New Roman"/>
          <w:color w:val="000000"/>
          <w:szCs w:val="20"/>
        </w:rPr>
        <w:t>, jeux de rôles</w:t>
      </w:r>
      <w:r w:rsidRPr="00814B6D">
        <w:rPr>
          <w:rFonts w:asciiTheme="majorHAnsi" w:hAnsiTheme="majorHAnsi" w:cs="Times New Roman"/>
          <w:color w:val="000000"/>
          <w:szCs w:val="20"/>
        </w:rPr>
        <w:t>. Ce lien continu entre cours théoriques et mise en pratique assurera l’acquisition des outils et mécanismes indispensables au démarrage d’une carrière dans le domaine de l’humanitaire.</w:t>
      </w:r>
    </w:p>
    <w:p w14:paraId="0ACC990B" w14:textId="33D6E714" w:rsidR="00A51C20" w:rsidRDefault="00EB71EC" w:rsidP="00EB71E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Cs w:val="20"/>
        </w:rPr>
      </w:pPr>
      <w:r>
        <w:rPr>
          <w:rFonts w:asciiTheme="majorHAnsi" w:hAnsiTheme="majorHAnsi" w:cs="Times New Roman"/>
          <w:color w:val="000000"/>
          <w:szCs w:val="20"/>
        </w:rPr>
        <w:t>C</w:t>
      </w:r>
      <w:r w:rsidR="00A51C20" w:rsidRPr="00A51C20">
        <w:rPr>
          <w:rFonts w:asciiTheme="majorHAnsi" w:hAnsiTheme="majorHAnsi" w:cs="Times New Roman"/>
          <w:color w:val="000000"/>
          <w:szCs w:val="20"/>
        </w:rPr>
        <w:t>onfronter les acquis thé</w:t>
      </w:r>
      <w:r w:rsidR="00814B6D">
        <w:rPr>
          <w:rFonts w:asciiTheme="majorHAnsi" w:hAnsiTheme="majorHAnsi" w:cs="Times New Roman"/>
          <w:color w:val="000000"/>
          <w:szCs w:val="20"/>
        </w:rPr>
        <w:t xml:space="preserve">oriques sur l’aide humanitaire </w:t>
      </w:r>
      <w:r w:rsidR="00A51C20" w:rsidRPr="00A51C20">
        <w:rPr>
          <w:rFonts w:asciiTheme="majorHAnsi" w:hAnsiTheme="majorHAnsi" w:cs="Times New Roman"/>
          <w:color w:val="000000"/>
          <w:szCs w:val="20"/>
        </w:rPr>
        <w:t xml:space="preserve">aux réalités des terrains : </w:t>
      </w:r>
      <w:r w:rsidR="00814B6D">
        <w:rPr>
          <w:rFonts w:asciiTheme="majorHAnsi" w:hAnsiTheme="majorHAnsi" w:cs="Times New Roman"/>
          <w:color w:val="000000"/>
          <w:szCs w:val="20"/>
        </w:rPr>
        <w:t xml:space="preserve">en quoi la structuration par ces outils permet-elle d’intervenir mieux ? </w:t>
      </w:r>
      <w:r w:rsidR="00A51C20" w:rsidRPr="00A51C20">
        <w:rPr>
          <w:rFonts w:asciiTheme="majorHAnsi" w:hAnsiTheme="majorHAnsi" w:cs="Times New Roman"/>
          <w:color w:val="000000"/>
          <w:szCs w:val="20"/>
        </w:rPr>
        <w:t xml:space="preserve"> L’objectif est, à partir de cas pratiques réels, d’outiller les étudiants à la réalité des missions opérationnelles et de mieux comprendre les dynamiques qui animent ce secteur sur le terrain.</w:t>
      </w:r>
    </w:p>
    <w:p w14:paraId="566BB737" w14:textId="77777777" w:rsidR="00814B6D" w:rsidRPr="00A51C20" w:rsidRDefault="00814B6D" w:rsidP="00814B6D">
      <w:pPr>
        <w:pStyle w:val="Paragraphedeliste"/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Cs w:val="20"/>
        </w:rPr>
      </w:pPr>
    </w:p>
    <w:p w14:paraId="7F69A43E" w14:textId="7777777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Evaluation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Assessment</w:t>
      </w:r>
      <w:proofErr w:type="spellEnd"/>
    </w:p>
    <w:p w14:paraId="6E390D24" w14:textId="69170991" w:rsidR="00A51C20" w:rsidRPr="002D5254" w:rsidRDefault="00A51C20" w:rsidP="00EB71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Cs w:val="20"/>
        </w:rPr>
      </w:pPr>
      <w:r w:rsidRPr="00A51C20">
        <w:rPr>
          <w:rFonts w:asciiTheme="majorHAnsi" w:hAnsiTheme="majorHAnsi" w:cs="Times New Roman"/>
          <w:color w:val="000000"/>
          <w:szCs w:val="20"/>
        </w:rPr>
        <w:t xml:space="preserve">L’évaluation se fera </w:t>
      </w:r>
      <w:r w:rsidR="00814B6D">
        <w:rPr>
          <w:rFonts w:asciiTheme="majorHAnsi" w:hAnsiTheme="majorHAnsi" w:cs="Times New Roman"/>
          <w:color w:val="000000"/>
          <w:szCs w:val="20"/>
        </w:rPr>
        <w:t>sur table</w:t>
      </w:r>
      <w:r w:rsidR="009B11EF">
        <w:rPr>
          <w:rFonts w:asciiTheme="majorHAnsi" w:hAnsiTheme="majorHAnsi" w:cs="Times New Roman"/>
          <w:color w:val="000000"/>
          <w:szCs w:val="20"/>
        </w:rPr>
        <w:t>.</w:t>
      </w:r>
      <w:r w:rsidR="00814B6D">
        <w:rPr>
          <w:rFonts w:asciiTheme="majorHAnsi" w:hAnsiTheme="majorHAnsi" w:cs="Times New Roman"/>
          <w:color w:val="000000"/>
          <w:szCs w:val="20"/>
        </w:rPr>
        <w:t xml:space="preserve"> Les étudiants auront deux heures pour travailler sur une situation fictive et proposer un cadrage d’intervention.</w:t>
      </w:r>
    </w:p>
    <w:p w14:paraId="0FEAFCB6" w14:textId="42D08A98" w:rsidR="00A51C20" w:rsidRPr="00A51C20" w:rsidRDefault="00A51C20" w:rsidP="00EB71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Cs w:val="20"/>
        </w:rPr>
      </w:pPr>
      <w:r w:rsidRPr="00A51C20">
        <w:rPr>
          <w:rFonts w:asciiTheme="majorHAnsi" w:hAnsiTheme="majorHAnsi" w:cs="Times New Roman"/>
          <w:color w:val="000000"/>
          <w:szCs w:val="20"/>
        </w:rPr>
        <w:t xml:space="preserve">Par ailleurs, les étudiants seront plus largement évalués sur leur participation, propositions et capacités à se réapproprier les différents points abordés dans le cours. </w:t>
      </w:r>
    </w:p>
    <w:p w14:paraId="2DC82AF5" w14:textId="77777777" w:rsidR="004549E1" w:rsidRDefault="004549E1">
      <w:p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br w:type="page"/>
      </w:r>
    </w:p>
    <w:p w14:paraId="0A99D920" w14:textId="630E11A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outline</w:t>
      </w:r>
      <w:proofErr w:type="spellEnd"/>
    </w:p>
    <w:p w14:paraId="11EA1BC3" w14:textId="7EE48C17" w:rsidR="009B11EF" w:rsidRPr="00D76E99" w:rsidRDefault="009B11EF" w:rsidP="004549E1">
      <w:pPr>
        <w:tabs>
          <w:tab w:val="left" w:pos="2175"/>
        </w:tabs>
        <w:spacing w:after="60" w:line="240" w:lineRule="auto"/>
        <w:jc w:val="both"/>
        <w:rPr>
          <w:b/>
          <w:i/>
          <w:sz w:val="20"/>
          <w:szCs w:val="24"/>
        </w:rPr>
      </w:pPr>
      <w:r w:rsidRPr="00D76E99">
        <w:rPr>
          <w:b/>
          <w:i/>
          <w:sz w:val="20"/>
          <w:szCs w:val="24"/>
        </w:rPr>
        <w:t>Séance 1 -  Introduction</w:t>
      </w:r>
      <w:r w:rsidR="00D76E99" w:rsidRPr="00D76E99">
        <w:rPr>
          <w:b/>
          <w:i/>
          <w:sz w:val="20"/>
          <w:szCs w:val="24"/>
        </w:rPr>
        <w:t xml:space="preserve"> au système de l’aide</w:t>
      </w:r>
      <w:r w:rsidR="00E8424F">
        <w:rPr>
          <w:b/>
          <w:i/>
          <w:sz w:val="20"/>
          <w:szCs w:val="24"/>
        </w:rPr>
        <w:t xml:space="preserve"> (1h)</w:t>
      </w:r>
    </w:p>
    <w:p w14:paraId="7F41E1C4" w14:textId="27A2B97D" w:rsidR="009B11EF" w:rsidRDefault="009B11EF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Présentation du déroulé du cours </w:t>
      </w:r>
    </w:p>
    <w:p w14:paraId="521BAF70" w14:textId="77777777" w:rsidR="009B11EF" w:rsidRPr="004549E1" w:rsidRDefault="009B11EF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4549E1">
        <w:rPr>
          <w:sz w:val="20"/>
          <w:szCs w:val="24"/>
        </w:rPr>
        <w:t xml:space="preserve">Le système d'aide internationale et sa </w:t>
      </w:r>
      <w:r>
        <w:rPr>
          <w:sz w:val="20"/>
          <w:szCs w:val="24"/>
        </w:rPr>
        <w:t>structuration</w:t>
      </w:r>
      <w:r w:rsidRPr="004549E1">
        <w:rPr>
          <w:sz w:val="20"/>
          <w:szCs w:val="24"/>
        </w:rPr>
        <w:tab/>
      </w:r>
      <w:r w:rsidRPr="004549E1">
        <w:rPr>
          <w:sz w:val="20"/>
          <w:szCs w:val="24"/>
        </w:rPr>
        <w:tab/>
      </w:r>
    </w:p>
    <w:p w14:paraId="600905C3" w14:textId="77777777" w:rsidR="009B11EF" w:rsidRDefault="009B11EF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Coordination humanitaire et </w:t>
      </w:r>
      <w:r w:rsidRPr="004549E1">
        <w:rPr>
          <w:sz w:val="20"/>
          <w:szCs w:val="24"/>
        </w:rPr>
        <w:t>Stratégies de financement en urgence, relèvement et développement</w:t>
      </w:r>
    </w:p>
    <w:p w14:paraId="31F2C233" w14:textId="534DE657" w:rsidR="009B11EF" w:rsidRDefault="009B11EF" w:rsidP="009B11EF">
      <w:pPr>
        <w:pStyle w:val="Paragraphedeliste"/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4549E1">
        <w:rPr>
          <w:sz w:val="20"/>
          <w:szCs w:val="24"/>
        </w:rPr>
        <w:tab/>
      </w:r>
      <w:r w:rsidRPr="004549E1">
        <w:rPr>
          <w:sz w:val="20"/>
          <w:szCs w:val="24"/>
        </w:rPr>
        <w:tab/>
      </w:r>
      <w:r w:rsidRPr="004549E1">
        <w:rPr>
          <w:sz w:val="20"/>
          <w:szCs w:val="24"/>
        </w:rPr>
        <w:tab/>
      </w:r>
      <w:r w:rsidRPr="004549E1">
        <w:rPr>
          <w:sz w:val="20"/>
          <w:szCs w:val="24"/>
        </w:rPr>
        <w:tab/>
      </w:r>
    </w:p>
    <w:p w14:paraId="52FBF85D" w14:textId="142E6301" w:rsidR="009B11EF" w:rsidRPr="00D76E99" w:rsidRDefault="004549E1" w:rsidP="009B11EF">
      <w:pPr>
        <w:tabs>
          <w:tab w:val="left" w:pos="2175"/>
        </w:tabs>
        <w:spacing w:after="60" w:line="240" w:lineRule="auto"/>
        <w:jc w:val="both"/>
        <w:rPr>
          <w:b/>
          <w:i/>
          <w:sz w:val="20"/>
          <w:szCs w:val="24"/>
        </w:rPr>
      </w:pPr>
      <w:r w:rsidRPr="00D76E99">
        <w:rPr>
          <w:b/>
          <w:i/>
          <w:sz w:val="20"/>
          <w:szCs w:val="24"/>
        </w:rPr>
        <w:t xml:space="preserve">Séance </w:t>
      </w:r>
      <w:r w:rsidR="009B11EF" w:rsidRPr="00D76E99">
        <w:rPr>
          <w:b/>
          <w:i/>
          <w:sz w:val="20"/>
          <w:szCs w:val="24"/>
        </w:rPr>
        <w:t xml:space="preserve">2 </w:t>
      </w:r>
      <w:r w:rsidR="00814B6D">
        <w:rPr>
          <w:b/>
          <w:i/>
          <w:sz w:val="20"/>
          <w:szCs w:val="24"/>
        </w:rPr>
        <w:t>–</w:t>
      </w:r>
      <w:r w:rsidR="009B11EF" w:rsidRPr="00D76E99">
        <w:rPr>
          <w:b/>
          <w:i/>
          <w:sz w:val="20"/>
          <w:szCs w:val="24"/>
        </w:rPr>
        <w:t xml:space="preserve"> </w:t>
      </w:r>
      <w:r w:rsidR="00814B6D">
        <w:rPr>
          <w:b/>
          <w:i/>
          <w:sz w:val="20"/>
          <w:szCs w:val="24"/>
        </w:rPr>
        <w:t xml:space="preserve">Analyser un environnement </w:t>
      </w:r>
      <w:r w:rsidR="00E8424F">
        <w:rPr>
          <w:b/>
          <w:i/>
          <w:sz w:val="20"/>
          <w:szCs w:val="24"/>
        </w:rPr>
        <w:t>(2h)</w:t>
      </w:r>
    </w:p>
    <w:p w14:paraId="4E47392B" w14:textId="77777777" w:rsidR="00814B6D" w:rsidRPr="00D76E99" w:rsidRDefault="00814B6D" w:rsidP="00814B6D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b/>
          <w:i/>
          <w:sz w:val="20"/>
          <w:szCs w:val="24"/>
        </w:rPr>
      </w:pPr>
      <w:r w:rsidRPr="00814B6D">
        <w:rPr>
          <w:sz w:val="20"/>
          <w:szCs w:val="24"/>
        </w:rPr>
        <w:t>Intervenir dans des environnements complexes</w:t>
      </w:r>
      <w:r w:rsidRPr="00814B6D">
        <w:rPr>
          <w:sz w:val="20"/>
          <w:szCs w:val="24"/>
        </w:rPr>
        <w:tab/>
      </w:r>
    </w:p>
    <w:p w14:paraId="1D690DF3" w14:textId="77777777" w:rsidR="00814B6D" w:rsidRPr="00D76E99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D76E99">
        <w:rPr>
          <w:sz w:val="20"/>
          <w:szCs w:val="24"/>
        </w:rPr>
        <w:t>Accessibilité</w:t>
      </w:r>
    </w:p>
    <w:p w14:paraId="6248E942" w14:textId="77777777" w:rsidR="00814B6D" w:rsidRPr="00D76E99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Sélection des bénéficiaires</w:t>
      </w:r>
    </w:p>
    <w:p w14:paraId="22297BD8" w14:textId="77777777" w:rsidR="00814B6D" w:rsidRPr="00D76E99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D76E99">
        <w:rPr>
          <w:sz w:val="20"/>
          <w:szCs w:val="24"/>
        </w:rPr>
        <w:t>Balance des pouvoirs</w:t>
      </w:r>
    </w:p>
    <w:p w14:paraId="2C80D267" w14:textId="77777777" w:rsidR="00814B6D" w:rsidRPr="00D76E99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D76E99">
        <w:rPr>
          <w:sz w:val="20"/>
          <w:szCs w:val="24"/>
        </w:rPr>
        <w:t>Faisabilité</w:t>
      </w:r>
    </w:p>
    <w:p w14:paraId="65149773" w14:textId="77777777" w:rsidR="00814B6D" w:rsidRPr="00D76E99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D76E99">
        <w:rPr>
          <w:sz w:val="20"/>
          <w:szCs w:val="24"/>
        </w:rPr>
        <w:t>Situations locales</w:t>
      </w:r>
    </w:p>
    <w:p w14:paraId="62031568" w14:textId="77777777" w:rsidR="00814B6D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D76E99">
        <w:rPr>
          <w:sz w:val="20"/>
          <w:szCs w:val="24"/>
        </w:rPr>
        <w:t>Contextes changeants</w:t>
      </w:r>
    </w:p>
    <w:p w14:paraId="35EC8595" w14:textId="3233CC5D" w:rsidR="009B11EF" w:rsidRDefault="009B11EF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Diagnostic / Analyse contextuelle</w:t>
      </w:r>
    </w:p>
    <w:p w14:paraId="0833DD9C" w14:textId="4840668F" w:rsidR="00814B6D" w:rsidRPr="009B11EF" w:rsidRDefault="00814B6D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Analyse </w:t>
      </w:r>
      <w:r w:rsidRPr="00814B6D">
        <w:rPr>
          <w:sz w:val="20"/>
          <w:szCs w:val="24"/>
        </w:rPr>
        <w:t>Vulnérabilités et capacités</w:t>
      </w:r>
    </w:p>
    <w:p w14:paraId="4DCD69FD" w14:textId="7EF0B806" w:rsidR="009B11EF" w:rsidRDefault="009B11EF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Analyse des parties prenantes</w:t>
      </w:r>
    </w:p>
    <w:p w14:paraId="73D0B251" w14:textId="77777777" w:rsidR="00E8424F" w:rsidRDefault="00E8424F" w:rsidP="00E8424F">
      <w:pPr>
        <w:pStyle w:val="Paragraphedeliste"/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</w:p>
    <w:p w14:paraId="65A7D82F" w14:textId="680727D3" w:rsidR="00814B6D" w:rsidRPr="00814B6D" w:rsidRDefault="00814B6D" w:rsidP="00814B6D">
      <w:p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D76E99">
        <w:rPr>
          <w:b/>
          <w:i/>
          <w:sz w:val="20"/>
          <w:szCs w:val="24"/>
        </w:rPr>
        <w:t xml:space="preserve">Séance </w:t>
      </w:r>
      <w:proofErr w:type="gramStart"/>
      <w:r>
        <w:rPr>
          <w:b/>
          <w:i/>
          <w:sz w:val="20"/>
          <w:szCs w:val="24"/>
        </w:rPr>
        <w:t xml:space="preserve">3 </w:t>
      </w:r>
      <w:r w:rsidRPr="00D76E99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–</w:t>
      </w:r>
      <w:proofErr w:type="gramEnd"/>
      <w:r w:rsidRPr="00D76E99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Cadrer une réponse</w:t>
      </w:r>
      <w:r w:rsidR="00E8424F">
        <w:rPr>
          <w:b/>
          <w:i/>
          <w:sz w:val="20"/>
          <w:szCs w:val="24"/>
        </w:rPr>
        <w:t xml:space="preserve"> (2h)</w:t>
      </w:r>
    </w:p>
    <w:p w14:paraId="27E8C441" w14:textId="77777777" w:rsidR="00814B6D" w:rsidRDefault="00814B6D" w:rsidP="00814B6D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Arbre à problème / arbre à solutions</w:t>
      </w:r>
    </w:p>
    <w:p w14:paraId="18EE8436" w14:textId="4BAB9CC1" w:rsidR="009B11EF" w:rsidRPr="009B11EF" w:rsidRDefault="009B11EF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Analyse SWOT</w:t>
      </w:r>
    </w:p>
    <w:p w14:paraId="1152BDAC" w14:textId="69AB54F6" w:rsidR="009B11EF" w:rsidRDefault="009B11EF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Théorie du changement</w:t>
      </w:r>
    </w:p>
    <w:p w14:paraId="6CE7597A" w14:textId="357DC9FF" w:rsidR="00814B6D" w:rsidRDefault="00814B6D" w:rsidP="00814B6D">
      <w:p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</w:p>
    <w:p w14:paraId="35BAFCE6" w14:textId="14ACDA69" w:rsidR="00814B6D" w:rsidRPr="00814B6D" w:rsidRDefault="00E8424F" w:rsidP="00814B6D">
      <w:pPr>
        <w:tabs>
          <w:tab w:val="left" w:pos="2175"/>
        </w:tabs>
        <w:spacing w:after="60" w:line="24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Séance </w:t>
      </w:r>
      <w:r w:rsidR="00814B6D" w:rsidRPr="00814B6D">
        <w:rPr>
          <w:b/>
          <w:sz w:val="20"/>
          <w:szCs w:val="24"/>
        </w:rPr>
        <w:t>4 – Structurer une intervention</w:t>
      </w:r>
      <w:r>
        <w:rPr>
          <w:b/>
          <w:sz w:val="20"/>
          <w:szCs w:val="24"/>
        </w:rPr>
        <w:t xml:space="preserve"> (3h)</w:t>
      </w:r>
    </w:p>
    <w:p w14:paraId="2E432FD9" w14:textId="764F768B" w:rsidR="009B11EF" w:rsidRPr="009B11EF" w:rsidRDefault="009B11EF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Cadre logique</w:t>
      </w:r>
    </w:p>
    <w:p w14:paraId="628F72CB" w14:textId="1209EA32" w:rsidR="009B11EF" w:rsidRPr="009B11EF" w:rsidRDefault="009B11EF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Planification</w:t>
      </w:r>
    </w:p>
    <w:p w14:paraId="3433C338" w14:textId="720CB532" w:rsidR="009B11EF" w:rsidRDefault="009B11EF" w:rsidP="00814B6D">
      <w:pPr>
        <w:pStyle w:val="Paragraphedeliste"/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</w:p>
    <w:p w14:paraId="27DD8DE2" w14:textId="663C42FA" w:rsidR="00814B6D" w:rsidRPr="00D76E99" w:rsidRDefault="00814B6D" w:rsidP="00814B6D">
      <w:pPr>
        <w:tabs>
          <w:tab w:val="left" w:pos="2175"/>
        </w:tabs>
        <w:spacing w:after="60" w:line="240" w:lineRule="auto"/>
        <w:jc w:val="both"/>
        <w:rPr>
          <w:b/>
          <w:i/>
          <w:sz w:val="20"/>
          <w:szCs w:val="24"/>
        </w:rPr>
      </w:pPr>
      <w:r w:rsidRPr="00D76E99">
        <w:rPr>
          <w:b/>
          <w:i/>
          <w:sz w:val="20"/>
          <w:szCs w:val="24"/>
        </w:rPr>
        <w:t xml:space="preserve">Séance </w:t>
      </w:r>
      <w:r>
        <w:rPr>
          <w:b/>
          <w:i/>
          <w:sz w:val="20"/>
          <w:szCs w:val="24"/>
        </w:rPr>
        <w:t>5</w:t>
      </w:r>
      <w:r w:rsidRPr="00D76E99">
        <w:rPr>
          <w:b/>
          <w:i/>
          <w:sz w:val="20"/>
          <w:szCs w:val="24"/>
        </w:rPr>
        <w:t xml:space="preserve"> - Les principales thématiques d'interventions des acteurs de l’aide</w:t>
      </w:r>
      <w:r w:rsidR="00E8424F">
        <w:rPr>
          <w:b/>
          <w:i/>
          <w:sz w:val="20"/>
          <w:szCs w:val="24"/>
        </w:rPr>
        <w:t xml:space="preserve"> (3h)</w:t>
      </w:r>
    </w:p>
    <w:p w14:paraId="6EF93696" w14:textId="2234C77C" w:rsidR="00814B6D" w:rsidRDefault="00814B6D" w:rsidP="00814B6D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Principaux secteurs</w:t>
      </w:r>
    </w:p>
    <w:p w14:paraId="7998E998" w14:textId="7941DE47" w:rsidR="00814B6D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Eau, Hygiène et assainissement</w:t>
      </w:r>
    </w:p>
    <w:p w14:paraId="7A466BE5" w14:textId="77777777" w:rsidR="00814B6D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Santé</w:t>
      </w:r>
    </w:p>
    <w:p w14:paraId="7AA61DCF" w14:textId="77777777" w:rsidR="00814B6D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Sécurité Alimentaire &amp; Nutrition</w:t>
      </w:r>
    </w:p>
    <w:p w14:paraId="51D28483" w14:textId="77777777" w:rsidR="00814B6D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Moyens d’existence</w:t>
      </w:r>
    </w:p>
    <w:p w14:paraId="1432683D" w14:textId="77777777" w:rsidR="00814B6D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Abris et camps, Biens non-alimentaires</w:t>
      </w:r>
    </w:p>
    <w:p w14:paraId="6CD5AD0C" w14:textId="77777777" w:rsidR="00814B6D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Education</w:t>
      </w:r>
    </w:p>
    <w:p w14:paraId="1FE366B3" w14:textId="77777777" w:rsidR="00814B6D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Protection et Réduction des risques</w:t>
      </w:r>
    </w:p>
    <w:p w14:paraId="08E655A5" w14:textId="5DD5A0EF" w:rsidR="009B11EF" w:rsidRDefault="00814B6D" w:rsidP="00814B6D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814B6D">
        <w:rPr>
          <w:sz w:val="20"/>
          <w:szCs w:val="24"/>
        </w:rPr>
        <w:t>Réduction de la Violence Armée</w:t>
      </w:r>
      <w:r w:rsidRPr="00814B6D">
        <w:rPr>
          <w:sz w:val="20"/>
          <w:szCs w:val="24"/>
        </w:rPr>
        <w:tab/>
      </w:r>
    </w:p>
    <w:p w14:paraId="678BD633" w14:textId="40C8FC45" w:rsidR="00814B6D" w:rsidRDefault="00814B6D" w:rsidP="00814B6D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Principaux standards techniques</w:t>
      </w:r>
    </w:p>
    <w:p w14:paraId="5F49A73A" w14:textId="77777777" w:rsidR="00814B6D" w:rsidRPr="00814B6D" w:rsidRDefault="00814B6D" w:rsidP="00814B6D">
      <w:pPr>
        <w:pStyle w:val="Paragraphedeliste"/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</w:p>
    <w:p w14:paraId="0E2CB6B4" w14:textId="08BDF127" w:rsidR="009B11EF" w:rsidRPr="00D76E99" w:rsidRDefault="009B11EF" w:rsidP="009B11EF">
      <w:pPr>
        <w:tabs>
          <w:tab w:val="left" w:pos="2175"/>
        </w:tabs>
        <w:spacing w:after="60" w:line="240" w:lineRule="auto"/>
        <w:jc w:val="both"/>
        <w:rPr>
          <w:b/>
          <w:i/>
          <w:sz w:val="20"/>
          <w:szCs w:val="24"/>
        </w:rPr>
      </w:pPr>
      <w:r w:rsidRPr="00D76E99">
        <w:rPr>
          <w:b/>
          <w:i/>
          <w:sz w:val="20"/>
          <w:szCs w:val="24"/>
        </w:rPr>
        <w:t xml:space="preserve">Séance </w:t>
      </w:r>
      <w:r w:rsidR="00814B6D">
        <w:rPr>
          <w:b/>
          <w:i/>
          <w:sz w:val="20"/>
          <w:szCs w:val="24"/>
        </w:rPr>
        <w:t>6 – Savoir mettre en avant sa Valeur Ajoutée</w:t>
      </w:r>
      <w:r w:rsidR="00E8424F">
        <w:rPr>
          <w:b/>
          <w:i/>
          <w:sz w:val="20"/>
          <w:szCs w:val="24"/>
        </w:rPr>
        <w:t xml:space="preserve"> (4h)</w:t>
      </w:r>
      <w:r w:rsidRPr="00D76E99">
        <w:rPr>
          <w:b/>
          <w:i/>
          <w:sz w:val="20"/>
          <w:szCs w:val="24"/>
        </w:rPr>
        <w:tab/>
      </w:r>
    </w:p>
    <w:p w14:paraId="26D3E412" w14:textId="5744A040" w:rsidR="009B11EF" w:rsidRPr="009B11EF" w:rsidRDefault="00814B6D" w:rsidP="009B11EF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Approches transverses</w:t>
      </w:r>
    </w:p>
    <w:p w14:paraId="6773D108" w14:textId="77777777" w:rsidR="009B11EF" w:rsidRPr="009B11EF" w:rsidRDefault="009B11EF" w:rsidP="009B11EF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Résilience</w:t>
      </w:r>
    </w:p>
    <w:p w14:paraId="61270522" w14:textId="3B2D081C" w:rsidR="009B11EF" w:rsidRPr="009B11EF" w:rsidRDefault="009B11EF" w:rsidP="009B11EF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Ne pas nuire</w:t>
      </w:r>
    </w:p>
    <w:p w14:paraId="30FCDDDE" w14:textId="77777777" w:rsidR="009B11EF" w:rsidRPr="009B11EF" w:rsidRDefault="009B11EF" w:rsidP="009B11EF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Genre</w:t>
      </w:r>
    </w:p>
    <w:p w14:paraId="6FD8526E" w14:textId="77777777" w:rsidR="009B11EF" w:rsidRPr="009B11EF" w:rsidRDefault="009B11EF" w:rsidP="009B11EF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Protection</w:t>
      </w:r>
    </w:p>
    <w:p w14:paraId="58DF3C6C" w14:textId="77777777" w:rsidR="009B11EF" w:rsidRPr="009B11EF" w:rsidRDefault="009B11EF" w:rsidP="009B11EF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Environnement</w:t>
      </w:r>
    </w:p>
    <w:p w14:paraId="2DAC0187" w14:textId="1D2E6101" w:rsidR="004549E1" w:rsidRPr="009B11EF" w:rsidRDefault="009B11EF" w:rsidP="009B11EF">
      <w:pPr>
        <w:pStyle w:val="Paragraphedeliste"/>
        <w:numPr>
          <w:ilvl w:val="1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>Localisation</w:t>
      </w:r>
      <w:r w:rsidR="004549E1" w:rsidRPr="009B11EF">
        <w:rPr>
          <w:sz w:val="20"/>
          <w:szCs w:val="24"/>
        </w:rPr>
        <w:tab/>
      </w:r>
      <w:r w:rsidR="004549E1" w:rsidRPr="009B11EF">
        <w:rPr>
          <w:sz w:val="20"/>
          <w:szCs w:val="24"/>
        </w:rPr>
        <w:tab/>
      </w:r>
    </w:p>
    <w:p w14:paraId="68BBDDC3" w14:textId="2908C997" w:rsidR="004549E1" w:rsidRPr="004549E1" w:rsidRDefault="00814B6D" w:rsidP="00814B6D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Définition d’une qualité opérationnelle (triangle accès aux services, triangle efficience)</w:t>
      </w:r>
    </w:p>
    <w:p w14:paraId="419EBA52" w14:textId="4875BD9D" w:rsidR="00814B6D" w:rsidRPr="00814B6D" w:rsidRDefault="00814B6D" w:rsidP="00814B6D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814B6D">
        <w:rPr>
          <w:sz w:val="20"/>
          <w:szCs w:val="24"/>
        </w:rPr>
        <w:t>Mandats d'ONG et modalités d'interventions</w:t>
      </w:r>
    </w:p>
    <w:p w14:paraId="77A42BE2" w14:textId="40A227CC" w:rsidR="004549E1" w:rsidRPr="009B11EF" w:rsidRDefault="004549E1" w:rsidP="00814B6D">
      <w:pPr>
        <w:pStyle w:val="Paragraphedeliste"/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9B11EF">
        <w:rPr>
          <w:sz w:val="20"/>
          <w:szCs w:val="24"/>
        </w:rPr>
        <w:tab/>
      </w:r>
    </w:p>
    <w:p w14:paraId="0606FB0B" w14:textId="4E4BC806" w:rsidR="00814B6D" w:rsidRDefault="00D76E99" w:rsidP="00814B6D">
      <w:pPr>
        <w:tabs>
          <w:tab w:val="left" w:pos="2175"/>
        </w:tabs>
        <w:spacing w:after="60" w:line="240" w:lineRule="auto"/>
        <w:jc w:val="both"/>
        <w:rPr>
          <w:b/>
          <w:i/>
          <w:sz w:val="20"/>
          <w:szCs w:val="24"/>
        </w:rPr>
      </w:pPr>
      <w:r w:rsidRPr="00D76E99">
        <w:rPr>
          <w:b/>
          <w:i/>
          <w:sz w:val="20"/>
          <w:szCs w:val="24"/>
        </w:rPr>
        <w:t xml:space="preserve">Séance </w:t>
      </w:r>
      <w:r w:rsidR="00814B6D">
        <w:rPr>
          <w:b/>
          <w:i/>
          <w:sz w:val="20"/>
          <w:szCs w:val="24"/>
        </w:rPr>
        <w:t>7 – Conclusion</w:t>
      </w:r>
      <w:r w:rsidR="00E8424F">
        <w:rPr>
          <w:b/>
          <w:i/>
          <w:sz w:val="20"/>
          <w:szCs w:val="24"/>
        </w:rPr>
        <w:t xml:space="preserve"> (1h)</w:t>
      </w:r>
    </w:p>
    <w:p w14:paraId="10A26EB0" w14:textId="77777777" w:rsidR="00814B6D" w:rsidRPr="00E8424F" w:rsidRDefault="00814B6D" w:rsidP="00814B6D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E8424F">
        <w:rPr>
          <w:sz w:val="20"/>
          <w:szCs w:val="24"/>
        </w:rPr>
        <w:t>Récapitulatif du processus de montage de projet</w:t>
      </w:r>
    </w:p>
    <w:p w14:paraId="5DEAF53D" w14:textId="77777777" w:rsidR="00814B6D" w:rsidRPr="00E8424F" w:rsidRDefault="00814B6D" w:rsidP="00814B6D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E8424F">
        <w:rPr>
          <w:sz w:val="20"/>
          <w:szCs w:val="24"/>
        </w:rPr>
        <w:t>Regard rapide sur les organigrammes terrain et carrières types</w:t>
      </w:r>
    </w:p>
    <w:p w14:paraId="1CCAA9AD" w14:textId="5B828EAC" w:rsidR="00D76E99" w:rsidRPr="00E8424F" w:rsidRDefault="00814B6D" w:rsidP="00814B6D">
      <w:pPr>
        <w:pStyle w:val="Paragraphedeliste"/>
        <w:numPr>
          <w:ilvl w:val="0"/>
          <w:numId w:val="2"/>
        </w:numPr>
        <w:tabs>
          <w:tab w:val="left" w:pos="2175"/>
        </w:tabs>
        <w:spacing w:after="60" w:line="240" w:lineRule="auto"/>
        <w:jc w:val="both"/>
        <w:rPr>
          <w:sz w:val="20"/>
          <w:szCs w:val="24"/>
        </w:rPr>
      </w:pPr>
      <w:r w:rsidRPr="00E8424F">
        <w:rPr>
          <w:sz w:val="20"/>
          <w:szCs w:val="24"/>
        </w:rPr>
        <w:t>Questions/Réponses</w:t>
      </w:r>
      <w:r w:rsidR="00D76E99" w:rsidRPr="00E8424F">
        <w:rPr>
          <w:sz w:val="20"/>
          <w:szCs w:val="24"/>
        </w:rPr>
        <w:t xml:space="preserve"> </w:t>
      </w:r>
    </w:p>
    <w:p w14:paraId="1C8C46D0" w14:textId="77777777" w:rsidR="00E8424F" w:rsidRDefault="00E8424F" w:rsidP="00E8424F">
      <w:pPr>
        <w:tabs>
          <w:tab w:val="left" w:pos="2175"/>
        </w:tabs>
        <w:spacing w:after="60" w:line="240" w:lineRule="auto"/>
        <w:jc w:val="both"/>
        <w:rPr>
          <w:b/>
          <w:color w:val="7F7F7F" w:themeColor="text1" w:themeTint="80"/>
          <w:sz w:val="28"/>
          <w:szCs w:val="28"/>
        </w:rPr>
      </w:pPr>
    </w:p>
    <w:p w14:paraId="3136E6D0" w14:textId="77777777" w:rsidR="00E8424F" w:rsidRDefault="00E8424F" w:rsidP="00E8424F">
      <w:pPr>
        <w:tabs>
          <w:tab w:val="left" w:pos="2175"/>
        </w:tabs>
        <w:spacing w:after="60" w:line="240" w:lineRule="auto"/>
        <w:jc w:val="both"/>
        <w:rPr>
          <w:b/>
          <w:color w:val="7F7F7F" w:themeColor="text1" w:themeTint="80"/>
          <w:sz w:val="28"/>
          <w:szCs w:val="28"/>
        </w:rPr>
      </w:pPr>
    </w:p>
    <w:p w14:paraId="77F64799" w14:textId="4C854F10" w:rsidR="000C41A8" w:rsidRPr="006F0748" w:rsidRDefault="000C41A8" w:rsidP="00E8424F">
      <w:pPr>
        <w:tabs>
          <w:tab w:val="left" w:pos="2175"/>
        </w:tabs>
        <w:spacing w:after="60" w:line="240" w:lineRule="auto"/>
        <w:jc w:val="both"/>
        <w:rPr>
          <w:b/>
          <w:color w:val="7F7F7F" w:themeColor="text1" w:themeTint="80"/>
          <w:sz w:val="28"/>
          <w:szCs w:val="28"/>
        </w:rPr>
      </w:pPr>
      <w:bookmarkStart w:id="0" w:name="_GoBack"/>
      <w:bookmarkEnd w:id="0"/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Bibliography</w:t>
      </w:r>
      <w:proofErr w:type="spellEnd"/>
      <w:r w:rsidRPr="007A1360">
        <w:rPr>
          <w:rFonts w:cstheme="minorHAnsi"/>
          <w:i/>
          <w:color w:val="7F7F7F" w:themeColor="text1" w:themeTint="80"/>
          <w:szCs w:val="28"/>
        </w:rPr>
        <w:t> :</w:t>
      </w:r>
    </w:p>
    <w:p w14:paraId="2F9DA604" w14:textId="77777777" w:rsidR="006D6FA1" w:rsidRPr="003908A9" w:rsidRDefault="006D6FA1" w:rsidP="006D6FA1">
      <w:pPr>
        <w:pStyle w:val="Notedebasdepage"/>
        <w:ind w:left="360" w:hanging="360"/>
        <w:jc w:val="both"/>
        <w:rPr>
          <w:rStyle w:val="Lienhypertexte"/>
          <w:rFonts w:asciiTheme="minorHAnsi" w:hAnsiTheme="minorHAnsi"/>
          <w:lang w:val="en-CA"/>
        </w:rPr>
      </w:pPr>
      <w:r w:rsidRPr="003908A9">
        <w:rPr>
          <w:rFonts w:asciiTheme="minorHAnsi" w:hAnsiTheme="minorHAnsi"/>
          <w:color w:val="231F20"/>
          <w:lang w:val="en-CA"/>
        </w:rPr>
        <w:t xml:space="preserve">DARCY J., HOFMANN C.A. (2003) </w:t>
      </w:r>
      <w:r w:rsidRPr="003908A9">
        <w:rPr>
          <w:rFonts w:asciiTheme="minorHAnsi" w:hAnsiTheme="minorHAnsi"/>
          <w:i/>
          <w:color w:val="231F20"/>
          <w:lang w:val="en-CA"/>
        </w:rPr>
        <w:t xml:space="preserve">According to need? Needs assessment and decision-making in the humanitarian sector, </w:t>
      </w:r>
      <w:r w:rsidRPr="003908A9">
        <w:rPr>
          <w:rFonts w:asciiTheme="minorHAnsi" w:hAnsiTheme="minorHAnsi"/>
          <w:color w:val="231F20"/>
          <w:lang w:val="en-CA"/>
        </w:rPr>
        <w:t xml:space="preserve">HPG Report 15, </w:t>
      </w:r>
      <w:proofErr w:type="spellStart"/>
      <w:r w:rsidRPr="003908A9">
        <w:rPr>
          <w:rFonts w:asciiTheme="minorHAnsi" w:hAnsiTheme="minorHAnsi"/>
          <w:color w:val="231F20"/>
          <w:lang w:val="en-CA"/>
        </w:rPr>
        <w:t>Londres</w:t>
      </w:r>
      <w:proofErr w:type="spellEnd"/>
      <w:r w:rsidRPr="003908A9">
        <w:rPr>
          <w:rFonts w:asciiTheme="minorHAnsi" w:hAnsiTheme="minorHAnsi"/>
          <w:color w:val="231F20"/>
          <w:lang w:val="en-CA"/>
        </w:rPr>
        <w:t xml:space="preserve">: ODI, </w:t>
      </w:r>
      <w:hyperlink r:id="rId11" w:history="1">
        <w:r w:rsidRPr="003908A9">
          <w:rPr>
            <w:rStyle w:val="Lienhypertexte"/>
            <w:rFonts w:asciiTheme="minorHAnsi" w:hAnsiTheme="minorHAnsi"/>
            <w:lang w:val="en-CA"/>
          </w:rPr>
          <w:t>http://www.odi.org/sites/odi.org.uk/files/odi-assets/publications-opinion-files/285.pdf</w:t>
        </w:r>
      </w:hyperlink>
    </w:p>
    <w:p w14:paraId="0A125D95" w14:textId="77777777" w:rsidR="006D6FA1" w:rsidRPr="003908A9" w:rsidRDefault="006D6FA1" w:rsidP="006D6FA1">
      <w:pPr>
        <w:pStyle w:val="Notedebasdepage"/>
        <w:ind w:left="360" w:hanging="360"/>
        <w:jc w:val="both"/>
        <w:rPr>
          <w:rFonts w:asciiTheme="minorHAnsi" w:hAnsiTheme="minorHAnsi" w:cs="MetaPlusBold-Roman"/>
          <w:bCs/>
          <w:color w:val="000000"/>
        </w:rPr>
      </w:pPr>
      <w:r w:rsidRPr="003908A9">
        <w:rPr>
          <w:rFonts w:asciiTheme="minorHAnsi" w:hAnsiTheme="minorHAnsi" w:cs="Gudea"/>
          <w:lang w:val="en-CA"/>
        </w:rPr>
        <w:t xml:space="preserve">KNOX CLARKE, P. (2013) </w:t>
      </w:r>
      <w:proofErr w:type="gramStart"/>
      <w:r w:rsidRPr="003908A9">
        <w:rPr>
          <w:rFonts w:asciiTheme="minorHAnsi" w:hAnsiTheme="minorHAnsi" w:cs="Gudea-Italic"/>
          <w:i/>
          <w:iCs/>
          <w:lang w:val="en-CA"/>
        </w:rPr>
        <w:t>Who’s</w:t>
      </w:r>
      <w:proofErr w:type="gramEnd"/>
      <w:r w:rsidRPr="003908A9">
        <w:rPr>
          <w:rFonts w:asciiTheme="minorHAnsi" w:hAnsiTheme="minorHAnsi" w:cs="Gudea-Italic"/>
          <w:i/>
          <w:iCs/>
          <w:lang w:val="en-CA"/>
        </w:rPr>
        <w:t xml:space="preserve"> in charge here? A literature review on approaches to leadership in humanitarian operations</w:t>
      </w:r>
      <w:r w:rsidRPr="003908A9">
        <w:rPr>
          <w:rFonts w:asciiTheme="minorHAnsi" w:hAnsiTheme="minorHAnsi" w:cs="Gudea"/>
          <w:lang w:val="en-CA"/>
        </w:rPr>
        <w:t xml:space="preserve">. </w:t>
      </w:r>
      <w:r w:rsidRPr="003908A9">
        <w:rPr>
          <w:rFonts w:asciiTheme="minorHAnsi" w:hAnsiTheme="minorHAnsi" w:cs="Gudea"/>
        </w:rPr>
        <w:t>ALNAP: London</w:t>
      </w:r>
    </w:p>
    <w:p w14:paraId="7D9CD9BE" w14:textId="6DB16C3B" w:rsidR="006D6FA1" w:rsidRPr="003908A9" w:rsidRDefault="006D6FA1" w:rsidP="006D6FA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Style w:val="Lienhypertexte"/>
          <w:rFonts w:cs="Arial"/>
          <w:sz w:val="20"/>
          <w:szCs w:val="20"/>
        </w:rPr>
      </w:pPr>
      <w:r w:rsidRPr="003908A9">
        <w:rPr>
          <w:rFonts w:cs="Arial"/>
          <w:color w:val="000000"/>
          <w:sz w:val="20"/>
          <w:szCs w:val="20"/>
        </w:rPr>
        <w:t xml:space="preserve">MIRIBEL B. (2009) </w:t>
      </w:r>
      <w:r w:rsidRPr="003908A9">
        <w:rPr>
          <w:rFonts w:cs="Arial"/>
          <w:i/>
          <w:color w:val="000000"/>
          <w:sz w:val="20"/>
          <w:szCs w:val="20"/>
        </w:rPr>
        <w:t>Réflexions sur l’évolution du contexte humanitaire</w:t>
      </w:r>
      <w:r w:rsidRPr="003908A9">
        <w:rPr>
          <w:rFonts w:cs="Arial"/>
          <w:color w:val="000000"/>
          <w:sz w:val="20"/>
          <w:szCs w:val="20"/>
        </w:rPr>
        <w:t xml:space="preserve">, Grotius International, </w:t>
      </w:r>
      <w:hyperlink r:id="rId12" w:history="1">
        <w:r w:rsidRPr="003908A9">
          <w:rPr>
            <w:rStyle w:val="Lienhypertexte"/>
            <w:rFonts w:cs="Arial"/>
            <w:sz w:val="20"/>
            <w:szCs w:val="20"/>
          </w:rPr>
          <w:t>http://www.grotius.fr/reflexions-sur-l%E2%80%99evolution-du-contexte-humanitaire/</w:t>
        </w:r>
      </w:hyperlink>
    </w:p>
    <w:p w14:paraId="742A3C3B" w14:textId="77777777" w:rsidR="006D6FA1" w:rsidRPr="003908A9" w:rsidRDefault="006D6FA1" w:rsidP="006D6FA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b/>
          <w:color w:val="000000"/>
          <w:sz w:val="20"/>
          <w:szCs w:val="20"/>
        </w:rPr>
      </w:pPr>
    </w:p>
    <w:p w14:paraId="13559F5E" w14:textId="77777777" w:rsidR="006D6FA1" w:rsidRPr="003908A9" w:rsidRDefault="006D6FA1" w:rsidP="006D6FA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b/>
          <w:color w:val="000000"/>
          <w:sz w:val="20"/>
          <w:szCs w:val="20"/>
        </w:rPr>
      </w:pPr>
      <w:proofErr w:type="spellStart"/>
      <w:r w:rsidRPr="003908A9">
        <w:rPr>
          <w:rFonts w:cs="Arial"/>
          <w:b/>
          <w:color w:val="000000"/>
          <w:sz w:val="20"/>
          <w:szCs w:val="20"/>
        </w:rPr>
        <w:t>Websites</w:t>
      </w:r>
      <w:proofErr w:type="spellEnd"/>
      <w:r w:rsidRPr="003908A9">
        <w:rPr>
          <w:rFonts w:cs="Arial"/>
          <w:b/>
          <w:color w:val="000000"/>
          <w:sz w:val="20"/>
          <w:szCs w:val="20"/>
        </w:rPr>
        <w:t>:</w:t>
      </w:r>
    </w:p>
    <w:p w14:paraId="56CF9D68" w14:textId="46FC91EF" w:rsidR="006D6FA1" w:rsidRPr="003908A9" w:rsidRDefault="003908A9" w:rsidP="006D6FA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Organisations professionnelles :</w:t>
      </w:r>
    </w:p>
    <w:p w14:paraId="75D68AD3" w14:textId="77777777" w:rsidR="006D6FA1" w:rsidRPr="003908A9" w:rsidRDefault="006D6FA1" w:rsidP="006D6FA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</w:rPr>
        <w:t xml:space="preserve">IASC - </w:t>
      </w:r>
      <w:hyperlink r:id="rId13" w:history="1">
        <w:r w:rsidRPr="003908A9">
          <w:rPr>
            <w:rStyle w:val="Lienhypertexte"/>
            <w:rFonts w:cs="Arial"/>
            <w:sz w:val="20"/>
            <w:szCs w:val="20"/>
          </w:rPr>
          <w:t>http://interag</w:t>
        </w:r>
        <w:r w:rsidRPr="003908A9">
          <w:rPr>
            <w:rStyle w:val="Lienhypertexte"/>
            <w:rFonts w:cs="Arial"/>
            <w:sz w:val="20"/>
            <w:szCs w:val="20"/>
            <w:lang w:val="en-CA"/>
          </w:rPr>
          <w:t>encystandingcommittee.org/</w:t>
        </w:r>
        <w:proofErr w:type="spellStart"/>
        <w:r w:rsidRPr="003908A9">
          <w:rPr>
            <w:rStyle w:val="Lienhypertexte"/>
            <w:rFonts w:cs="Arial"/>
            <w:sz w:val="20"/>
            <w:szCs w:val="20"/>
            <w:lang w:val="en-CA"/>
          </w:rPr>
          <w:t>iasc</w:t>
        </w:r>
        <w:proofErr w:type="spellEnd"/>
        <w:r w:rsidRPr="003908A9">
          <w:rPr>
            <w:rStyle w:val="Lienhypertexte"/>
            <w:rFonts w:cs="Arial"/>
            <w:sz w:val="20"/>
            <w:szCs w:val="20"/>
            <w:lang w:val="en-CA"/>
          </w:rPr>
          <w:t>/</w:t>
        </w:r>
      </w:hyperlink>
      <w:r w:rsidRPr="003908A9">
        <w:rPr>
          <w:rFonts w:cs="Arial"/>
          <w:color w:val="000000"/>
          <w:sz w:val="20"/>
          <w:szCs w:val="20"/>
          <w:lang w:val="en-CA"/>
        </w:rPr>
        <w:t xml:space="preserve"> </w:t>
      </w:r>
    </w:p>
    <w:p w14:paraId="4298BE02" w14:textId="77777777" w:rsidR="006D6FA1" w:rsidRPr="003908A9" w:rsidRDefault="006D6FA1" w:rsidP="006D6FA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  <w:lang w:val="en-CA"/>
        </w:rPr>
        <w:t xml:space="preserve">SPHERE - </w:t>
      </w:r>
      <w:hyperlink r:id="rId14" w:history="1">
        <w:r w:rsidRPr="003908A9">
          <w:rPr>
            <w:rStyle w:val="Lienhypertexte"/>
            <w:rFonts w:cs="Arial"/>
            <w:sz w:val="20"/>
            <w:szCs w:val="20"/>
            <w:lang w:val="en-CA"/>
          </w:rPr>
          <w:t>http://www.sphereproject.org/</w:t>
        </w:r>
      </w:hyperlink>
    </w:p>
    <w:p w14:paraId="78BE2837" w14:textId="77777777" w:rsidR="006D6FA1" w:rsidRPr="003908A9" w:rsidRDefault="006D6FA1" w:rsidP="006D6FA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  <w:lang w:val="en-CA"/>
        </w:rPr>
        <w:t xml:space="preserve">ALNAP - </w:t>
      </w:r>
      <w:hyperlink r:id="rId15" w:history="1">
        <w:r w:rsidRPr="003908A9">
          <w:rPr>
            <w:rStyle w:val="Lienhypertexte"/>
            <w:rFonts w:cs="Arial"/>
            <w:sz w:val="20"/>
            <w:szCs w:val="20"/>
            <w:lang w:val="en-CA"/>
          </w:rPr>
          <w:t>http://www.alnap.org/</w:t>
        </w:r>
      </w:hyperlink>
      <w:r w:rsidRPr="003908A9">
        <w:rPr>
          <w:rFonts w:cs="Arial"/>
          <w:color w:val="000000"/>
          <w:sz w:val="20"/>
          <w:szCs w:val="20"/>
          <w:lang w:val="en-CA"/>
        </w:rPr>
        <w:t xml:space="preserve"> </w:t>
      </w:r>
    </w:p>
    <w:p w14:paraId="3219CFDA" w14:textId="77777777" w:rsidR="006D6FA1" w:rsidRPr="003908A9" w:rsidRDefault="006D6FA1" w:rsidP="006D6FA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3908A9">
        <w:rPr>
          <w:rFonts w:cs="Arial"/>
          <w:color w:val="000000"/>
          <w:sz w:val="20"/>
          <w:szCs w:val="20"/>
        </w:rPr>
        <w:t xml:space="preserve">JSI - </w:t>
      </w:r>
      <w:hyperlink r:id="rId16" w:history="1">
        <w:r w:rsidRPr="003908A9">
          <w:rPr>
            <w:rStyle w:val="Lienhypertexte"/>
            <w:rFonts w:cs="Arial"/>
            <w:sz w:val="20"/>
            <w:szCs w:val="20"/>
          </w:rPr>
          <w:t>http://www.jointstandards.org/</w:t>
        </w:r>
      </w:hyperlink>
      <w:r w:rsidRPr="003908A9">
        <w:rPr>
          <w:rFonts w:cs="Arial"/>
          <w:color w:val="000000"/>
          <w:sz w:val="20"/>
          <w:szCs w:val="20"/>
        </w:rPr>
        <w:t xml:space="preserve"> </w:t>
      </w:r>
    </w:p>
    <w:p w14:paraId="23479A11" w14:textId="77777777" w:rsidR="006D6FA1" w:rsidRPr="003908A9" w:rsidRDefault="006D6FA1" w:rsidP="006D6FA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3908A9">
        <w:rPr>
          <w:rFonts w:cs="Arial"/>
          <w:color w:val="000000"/>
          <w:sz w:val="20"/>
          <w:szCs w:val="20"/>
        </w:rPr>
        <w:t>Core</w:t>
      </w:r>
      <w:proofErr w:type="spellEnd"/>
      <w:r w:rsidRPr="003908A9">
        <w:rPr>
          <w:rFonts w:cs="Arial"/>
          <w:color w:val="000000"/>
          <w:sz w:val="20"/>
          <w:szCs w:val="20"/>
        </w:rPr>
        <w:t xml:space="preserve"> Humanitarian Standards - </w:t>
      </w:r>
      <w:hyperlink r:id="rId17" w:history="1">
        <w:r w:rsidRPr="003908A9">
          <w:rPr>
            <w:rStyle w:val="Lienhypertexte"/>
            <w:sz w:val="20"/>
            <w:szCs w:val="20"/>
          </w:rPr>
          <w:t>www.corehumanitarianstandard.org</w:t>
        </w:r>
      </w:hyperlink>
      <w:r w:rsidRPr="003908A9">
        <w:rPr>
          <w:rStyle w:val="CitationHTML"/>
          <w:sz w:val="20"/>
          <w:szCs w:val="20"/>
        </w:rPr>
        <w:t xml:space="preserve"> </w:t>
      </w:r>
    </w:p>
    <w:p w14:paraId="0CEE36AD" w14:textId="77777777" w:rsidR="006D6FA1" w:rsidRPr="003908A9" w:rsidRDefault="006D6FA1" w:rsidP="006D6F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29B43CAD" w14:textId="6CB8592C" w:rsidR="006D6FA1" w:rsidRPr="003908A9" w:rsidRDefault="003908A9" w:rsidP="006D6FA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0"/>
          <w:szCs w:val="20"/>
        </w:rPr>
      </w:pPr>
      <w:r w:rsidRPr="003908A9">
        <w:rPr>
          <w:rFonts w:cs="Arial"/>
          <w:i/>
          <w:color w:val="000000"/>
          <w:sz w:val="20"/>
          <w:szCs w:val="20"/>
        </w:rPr>
        <w:t xml:space="preserve">Débats au sein du </w:t>
      </w:r>
      <w:r w:rsidR="00A73603">
        <w:rPr>
          <w:rFonts w:cs="Arial"/>
          <w:i/>
          <w:color w:val="000000"/>
          <w:sz w:val="20"/>
          <w:szCs w:val="20"/>
        </w:rPr>
        <w:t>s</w:t>
      </w:r>
      <w:r w:rsidRPr="003908A9">
        <w:rPr>
          <w:rFonts w:cs="Arial"/>
          <w:i/>
          <w:color w:val="000000"/>
          <w:sz w:val="20"/>
          <w:szCs w:val="20"/>
        </w:rPr>
        <w:t>ecteur de l’aide :</w:t>
      </w:r>
    </w:p>
    <w:p w14:paraId="02888AAC" w14:textId="77777777" w:rsidR="006D6FA1" w:rsidRPr="003908A9" w:rsidRDefault="006D6FA1" w:rsidP="006D6FA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  <w:lang w:val="en-CA"/>
        </w:rPr>
        <w:t xml:space="preserve">Overseas Development Institute / HPG: </w:t>
      </w:r>
      <w:hyperlink r:id="rId18" w:history="1">
        <w:r w:rsidRPr="003908A9">
          <w:rPr>
            <w:rStyle w:val="Lienhypertexte"/>
            <w:rFonts w:cs="Arial"/>
            <w:sz w:val="20"/>
            <w:szCs w:val="20"/>
            <w:lang w:val="en-CA"/>
          </w:rPr>
          <w:t>http://www.odi.org/programmes/humanitarian-policy-group</w:t>
        </w:r>
      </w:hyperlink>
      <w:r w:rsidRPr="003908A9">
        <w:rPr>
          <w:rFonts w:cs="Arial"/>
          <w:color w:val="000000"/>
          <w:sz w:val="20"/>
          <w:szCs w:val="20"/>
          <w:lang w:val="en-CA"/>
        </w:rPr>
        <w:t xml:space="preserve"> </w:t>
      </w:r>
    </w:p>
    <w:p w14:paraId="4B3CA972" w14:textId="77777777" w:rsidR="006D6FA1" w:rsidRPr="003908A9" w:rsidRDefault="006D6FA1" w:rsidP="006D6FA1">
      <w:pPr>
        <w:pStyle w:val="Paragraphedeliste"/>
        <w:numPr>
          <w:ilvl w:val="0"/>
          <w:numId w:val="5"/>
        </w:numPr>
        <w:spacing w:line="256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sz w:val="20"/>
          <w:szCs w:val="20"/>
          <w:lang w:val="en-CA"/>
        </w:rPr>
        <w:t xml:space="preserve">The Journal of Humanitarian Assistance </w:t>
      </w:r>
      <w:hyperlink r:id="rId19" w:history="1">
        <w:r w:rsidRPr="003908A9">
          <w:rPr>
            <w:rStyle w:val="Lienhypertexte"/>
            <w:rFonts w:cs="Arial"/>
            <w:sz w:val="20"/>
            <w:szCs w:val="20"/>
            <w:lang w:val="en-CA"/>
          </w:rPr>
          <w:t>http://sites.tufts.edu/jha/</w:t>
        </w:r>
      </w:hyperlink>
      <w:r w:rsidRPr="003908A9">
        <w:rPr>
          <w:rFonts w:cs="Arial"/>
          <w:color w:val="000000"/>
          <w:sz w:val="20"/>
          <w:szCs w:val="20"/>
          <w:lang w:val="en-CA"/>
        </w:rPr>
        <w:t xml:space="preserve"> </w:t>
      </w:r>
    </w:p>
    <w:p w14:paraId="713D66C3" w14:textId="77777777" w:rsidR="006D6FA1" w:rsidRPr="003908A9" w:rsidRDefault="006D6FA1" w:rsidP="006D6FA1">
      <w:pPr>
        <w:pStyle w:val="Paragraphedeliste"/>
        <w:numPr>
          <w:ilvl w:val="0"/>
          <w:numId w:val="5"/>
        </w:numPr>
        <w:spacing w:line="256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sz w:val="20"/>
          <w:szCs w:val="20"/>
          <w:lang w:val="en-CA"/>
        </w:rPr>
        <w:t xml:space="preserve">Grotius International </w:t>
      </w:r>
      <w:hyperlink r:id="rId20" w:history="1">
        <w:r w:rsidRPr="003908A9">
          <w:rPr>
            <w:rStyle w:val="Lienhypertexte"/>
            <w:sz w:val="20"/>
            <w:szCs w:val="20"/>
            <w:lang w:val="en-CA"/>
          </w:rPr>
          <w:t>www.grotius.fr</w:t>
        </w:r>
      </w:hyperlink>
      <w:r w:rsidRPr="003908A9">
        <w:rPr>
          <w:sz w:val="20"/>
          <w:szCs w:val="20"/>
          <w:lang w:val="en-CA"/>
        </w:rPr>
        <w:t xml:space="preserve"> </w:t>
      </w:r>
    </w:p>
    <w:p w14:paraId="5B9C2A58" w14:textId="50681FE9" w:rsidR="006D6FA1" w:rsidRPr="003908A9" w:rsidRDefault="006D6FA1" w:rsidP="006D6FA1">
      <w:pPr>
        <w:pStyle w:val="Paragraphedeliste"/>
        <w:numPr>
          <w:ilvl w:val="0"/>
          <w:numId w:val="5"/>
        </w:numPr>
        <w:spacing w:line="256" w:lineRule="auto"/>
        <w:rPr>
          <w:rFonts w:cs="Arial"/>
          <w:color w:val="000000"/>
          <w:sz w:val="20"/>
          <w:szCs w:val="20"/>
        </w:rPr>
      </w:pPr>
      <w:r w:rsidRPr="003908A9">
        <w:rPr>
          <w:sz w:val="20"/>
          <w:szCs w:val="20"/>
        </w:rPr>
        <w:t xml:space="preserve">Alternatives humanitaires  </w:t>
      </w:r>
      <w:hyperlink r:id="rId21" w:history="1">
        <w:r w:rsidRPr="003908A9">
          <w:rPr>
            <w:rStyle w:val="Lienhypertexte"/>
            <w:sz w:val="20"/>
            <w:szCs w:val="20"/>
          </w:rPr>
          <w:t>http://alternatives-humanitaires.org</w:t>
        </w:r>
      </w:hyperlink>
      <w:r w:rsidRPr="003908A9">
        <w:rPr>
          <w:sz w:val="20"/>
          <w:szCs w:val="20"/>
        </w:rPr>
        <w:t xml:space="preserve"> </w:t>
      </w:r>
    </w:p>
    <w:p w14:paraId="37C9E877" w14:textId="77777777" w:rsidR="00EC1748" w:rsidRPr="003908A9" w:rsidRDefault="00EC1748" w:rsidP="00EC17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  <w:lang w:val="en-CA"/>
        </w:rPr>
        <w:t xml:space="preserve">The New Humanitarian - </w:t>
      </w:r>
      <w:hyperlink r:id="rId22" w:history="1">
        <w:r w:rsidRPr="003908A9">
          <w:rPr>
            <w:rStyle w:val="Lienhypertexte"/>
            <w:rFonts w:ascii="Arial" w:hAnsi="Arial" w:cs="Arial"/>
            <w:sz w:val="20"/>
            <w:szCs w:val="20"/>
            <w:lang w:val="en-CA"/>
          </w:rPr>
          <w:t>https://www.thenewhumanitarian.org</w:t>
        </w:r>
      </w:hyperlink>
      <w:r w:rsidRPr="003908A9">
        <w:rPr>
          <w:rStyle w:val="CitationHTML"/>
          <w:rFonts w:ascii="Arial" w:hAnsi="Arial" w:cs="Arial"/>
          <w:i w:val="0"/>
          <w:iCs w:val="0"/>
          <w:color w:val="006621"/>
          <w:sz w:val="20"/>
          <w:szCs w:val="20"/>
          <w:lang w:val="en-CA"/>
        </w:rPr>
        <w:t xml:space="preserve"> </w:t>
      </w:r>
    </w:p>
    <w:p w14:paraId="57E7EC5B" w14:textId="13C58A94" w:rsidR="00EC1748" w:rsidRPr="003908A9" w:rsidRDefault="00EC1748" w:rsidP="00EC17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  <w:lang w:val="en-CA"/>
        </w:rPr>
        <w:t xml:space="preserve">Aid Re-Imagined - </w:t>
      </w:r>
      <w:hyperlink r:id="rId23" w:history="1">
        <w:r w:rsidRPr="003908A9">
          <w:rPr>
            <w:rStyle w:val="Lienhypertexte"/>
            <w:rFonts w:cs="Arial"/>
            <w:sz w:val="20"/>
            <w:szCs w:val="20"/>
            <w:lang w:val="en-CA"/>
          </w:rPr>
          <w:t>https://medium.com/aidreimagined</w:t>
        </w:r>
      </w:hyperlink>
      <w:r w:rsidRPr="003908A9">
        <w:rPr>
          <w:rFonts w:cs="Arial"/>
          <w:color w:val="000000"/>
          <w:sz w:val="20"/>
          <w:szCs w:val="20"/>
          <w:lang w:val="en-CA"/>
        </w:rPr>
        <w:t xml:space="preserve"> </w:t>
      </w:r>
    </w:p>
    <w:p w14:paraId="1C6202A5" w14:textId="7EE9D130" w:rsidR="00EC1748" w:rsidRPr="003908A9" w:rsidRDefault="00EC1748" w:rsidP="00EC17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3908A9">
        <w:rPr>
          <w:rFonts w:cs="Arial"/>
          <w:color w:val="000000"/>
          <w:sz w:val="20"/>
          <w:szCs w:val="20"/>
        </w:rPr>
        <w:t>Devex</w:t>
      </w:r>
      <w:proofErr w:type="spellEnd"/>
      <w:r w:rsidRPr="003908A9">
        <w:rPr>
          <w:rFonts w:cs="Arial"/>
          <w:color w:val="000000"/>
          <w:sz w:val="20"/>
          <w:szCs w:val="20"/>
        </w:rPr>
        <w:t xml:space="preserve"> - </w:t>
      </w:r>
      <w:hyperlink r:id="rId24" w:history="1">
        <w:r w:rsidRPr="003908A9">
          <w:rPr>
            <w:rStyle w:val="Lienhypertexte"/>
            <w:rFonts w:cs="Arial"/>
            <w:sz w:val="20"/>
            <w:szCs w:val="20"/>
          </w:rPr>
          <w:t>https://www.devex.com/</w:t>
        </w:r>
      </w:hyperlink>
      <w:r w:rsidRPr="003908A9">
        <w:rPr>
          <w:rFonts w:cs="Arial"/>
          <w:color w:val="000000"/>
          <w:sz w:val="20"/>
          <w:szCs w:val="20"/>
        </w:rPr>
        <w:t xml:space="preserve"> </w:t>
      </w:r>
    </w:p>
    <w:p w14:paraId="6B0B2322" w14:textId="61E4B2A0" w:rsidR="00EC1748" w:rsidRPr="003908A9" w:rsidRDefault="00EC1748" w:rsidP="00EC17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3908A9">
        <w:rPr>
          <w:rFonts w:cs="Arial"/>
          <w:color w:val="000000"/>
          <w:sz w:val="20"/>
          <w:szCs w:val="20"/>
        </w:rPr>
        <w:t xml:space="preserve">Carnet de Bord Humanitaire - </w:t>
      </w:r>
      <w:hyperlink r:id="rId25" w:history="1">
        <w:r w:rsidRPr="003908A9">
          <w:rPr>
            <w:rStyle w:val="Lienhypertexte"/>
            <w:rFonts w:cs="Arial"/>
            <w:sz w:val="20"/>
            <w:szCs w:val="20"/>
          </w:rPr>
          <w:t>http://cdb-humanitaire.fr/</w:t>
        </w:r>
      </w:hyperlink>
    </w:p>
    <w:p w14:paraId="701BC80D" w14:textId="46ABF83A" w:rsidR="00EC1748" w:rsidRPr="003908A9" w:rsidRDefault="00EC1748" w:rsidP="00EC17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  <w:lang w:val="en-CA"/>
        </w:rPr>
        <w:t xml:space="preserve">Podcast U-Man - </w:t>
      </w:r>
      <w:hyperlink r:id="rId26" w:tgtFrame="_blank" w:history="1">
        <w:r w:rsidRPr="003908A9">
          <w:rPr>
            <w:rStyle w:val="Lienhypertexte"/>
            <w:rFonts w:ascii="inherit" w:hAnsi="inherit"/>
            <w:sz w:val="20"/>
            <w:szCs w:val="20"/>
            <w:bdr w:val="none" w:sz="0" w:space="0" w:color="auto" w:frame="1"/>
            <w:lang w:val="en-CA"/>
          </w:rPr>
          <w:t>https://www.bubble-art-prod.com/u-man</w:t>
        </w:r>
      </w:hyperlink>
      <w:r w:rsidRPr="003908A9">
        <w:rPr>
          <w:sz w:val="20"/>
          <w:szCs w:val="20"/>
          <w:lang w:val="en-CA"/>
        </w:rPr>
        <w:t xml:space="preserve"> </w:t>
      </w:r>
    </w:p>
    <w:p w14:paraId="4E5EA5C2" w14:textId="1960881A" w:rsidR="00EC1748" w:rsidRPr="003908A9" w:rsidRDefault="00EC1748" w:rsidP="00EC17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sz w:val="20"/>
          <w:szCs w:val="20"/>
          <w:lang w:val="en-CA"/>
        </w:rPr>
        <w:t xml:space="preserve">Engineering for change - </w:t>
      </w:r>
      <w:hyperlink r:id="rId27" w:history="1">
        <w:r w:rsidRPr="003908A9">
          <w:rPr>
            <w:rStyle w:val="Lienhypertexte"/>
            <w:sz w:val="20"/>
            <w:szCs w:val="20"/>
            <w:lang w:val="en-CA"/>
          </w:rPr>
          <w:t>http://www.engineeringforchange.org/</w:t>
        </w:r>
      </w:hyperlink>
      <w:r w:rsidRPr="003908A9">
        <w:rPr>
          <w:sz w:val="20"/>
          <w:szCs w:val="20"/>
          <w:lang w:val="en-CA"/>
        </w:rPr>
        <w:t xml:space="preserve"> </w:t>
      </w:r>
    </w:p>
    <w:p w14:paraId="27521215" w14:textId="0B442246" w:rsidR="00EC1748" w:rsidRPr="003908A9" w:rsidRDefault="00EC1748" w:rsidP="00EC17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sz w:val="20"/>
          <w:szCs w:val="20"/>
          <w:lang w:val="en-CA"/>
        </w:rPr>
        <w:t>Podcast Rethinking development -</w:t>
      </w:r>
      <w:r w:rsidRPr="003908A9">
        <w:rPr>
          <w:rFonts w:cs="Arial"/>
          <w:color w:val="000000"/>
          <w:sz w:val="20"/>
          <w:szCs w:val="20"/>
          <w:lang w:val="en-CA"/>
        </w:rPr>
        <w:t xml:space="preserve"> </w:t>
      </w:r>
      <w:hyperlink r:id="rId28" w:history="1">
        <w:r w:rsidRPr="003908A9">
          <w:rPr>
            <w:rStyle w:val="Lienhypertexte"/>
            <w:rFonts w:cs="Arial"/>
            <w:sz w:val="20"/>
            <w:szCs w:val="20"/>
            <w:lang w:val="en-CA"/>
          </w:rPr>
          <w:t>https://podcasts.apple.com/fr/podcast/rethinking-development-podcast/id1466148042</w:t>
        </w:r>
      </w:hyperlink>
      <w:r w:rsidRPr="003908A9">
        <w:rPr>
          <w:rFonts w:cs="Arial"/>
          <w:color w:val="000000"/>
          <w:sz w:val="20"/>
          <w:szCs w:val="20"/>
          <w:lang w:val="en-CA"/>
        </w:rPr>
        <w:t xml:space="preserve"> </w:t>
      </w:r>
    </w:p>
    <w:p w14:paraId="2FE5D639" w14:textId="77777777" w:rsidR="00EC1748" w:rsidRPr="003908A9" w:rsidRDefault="00EC1748" w:rsidP="006D6FA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0"/>
          <w:szCs w:val="20"/>
          <w:lang w:val="en-CA"/>
        </w:rPr>
      </w:pPr>
    </w:p>
    <w:p w14:paraId="10ED80A9" w14:textId="0AB5E96C" w:rsidR="00EC1748" w:rsidRPr="003908A9" w:rsidRDefault="003908A9" w:rsidP="006D6FA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0"/>
          <w:szCs w:val="20"/>
        </w:rPr>
      </w:pPr>
      <w:r w:rsidRPr="003908A9">
        <w:rPr>
          <w:rFonts w:cs="Arial"/>
          <w:i/>
          <w:color w:val="000000"/>
          <w:sz w:val="20"/>
          <w:szCs w:val="20"/>
        </w:rPr>
        <w:t xml:space="preserve">Analyses socio-politiques des </w:t>
      </w:r>
      <w:proofErr w:type="spellStart"/>
      <w:r w:rsidRPr="003908A9">
        <w:rPr>
          <w:rFonts w:cs="Arial"/>
          <w:i/>
          <w:color w:val="000000"/>
          <w:sz w:val="20"/>
          <w:szCs w:val="20"/>
        </w:rPr>
        <w:t>contexts</w:t>
      </w:r>
      <w:proofErr w:type="spellEnd"/>
      <w:r w:rsidRPr="003908A9">
        <w:rPr>
          <w:rFonts w:cs="Arial"/>
          <w:i/>
          <w:color w:val="000000"/>
          <w:sz w:val="20"/>
          <w:szCs w:val="20"/>
        </w:rPr>
        <w:t xml:space="preserve"> </w:t>
      </w:r>
      <w:r w:rsidR="006D6FA1" w:rsidRPr="003908A9">
        <w:rPr>
          <w:rFonts w:cs="Arial"/>
          <w:i/>
          <w:color w:val="000000"/>
          <w:sz w:val="20"/>
          <w:szCs w:val="20"/>
        </w:rPr>
        <w:t>:</w:t>
      </w:r>
    </w:p>
    <w:p w14:paraId="11115434" w14:textId="669816EE" w:rsidR="006D6FA1" w:rsidRPr="003908A9" w:rsidRDefault="006D6FA1" w:rsidP="00EC174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  <w:lang w:val="en-CA"/>
        </w:rPr>
        <w:t xml:space="preserve">International Crisis Group - </w:t>
      </w:r>
      <w:hyperlink r:id="rId29" w:history="1">
        <w:r w:rsidRPr="003908A9">
          <w:rPr>
            <w:rStyle w:val="Lienhypertexte"/>
            <w:rFonts w:cs="Arial"/>
            <w:sz w:val="20"/>
            <w:szCs w:val="20"/>
            <w:lang w:val="en-CA"/>
          </w:rPr>
          <w:t>http://www.crisisgroup.org</w:t>
        </w:r>
      </w:hyperlink>
    </w:p>
    <w:p w14:paraId="73B4A3F1" w14:textId="221B7E35" w:rsidR="00EC1748" w:rsidRPr="003908A9" w:rsidRDefault="00EC1748" w:rsidP="00EC174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  <w:lang w:val="en-CA"/>
        </w:rPr>
        <w:t>Foreign Policy</w:t>
      </w:r>
      <w:r w:rsidRPr="003908A9">
        <w:rPr>
          <w:sz w:val="20"/>
          <w:szCs w:val="20"/>
        </w:rPr>
        <w:t xml:space="preserve"> – </w:t>
      </w:r>
      <w:hyperlink r:id="rId30" w:history="1">
        <w:r w:rsidRPr="003908A9">
          <w:rPr>
            <w:rStyle w:val="Lienhypertexte"/>
            <w:sz w:val="20"/>
            <w:szCs w:val="20"/>
          </w:rPr>
          <w:t>http://foreignpoliy.com</w:t>
        </w:r>
      </w:hyperlink>
    </w:p>
    <w:p w14:paraId="4FBD855A" w14:textId="77777777" w:rsidR="006D6FA1" w:rsidRPr="003908A9" w:rsidRDefault="006D6FA1" w:rsidP="00EC174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proofErr w:type="spellStart"/>
      <w:r w:rsidRPr="003908A9">
        <w:rPr>
          <w:rFonts w:cs="Arial"/>
          <w:color w:val="000000"/>
          <w:sz w:val="20"/>
          <w:szCs w:val="20"/>
          <w:lang w:val="en-CA"/>
        </w:rPr>
        <w:t>ReliefWeb</w:t>
      </w:r>
      <w:proofErr w:type="spellEnd"/>
      <w:r w:rsidRPr="003908A9">
        <w:rPr>
          <w:rFonts w:cs="Arial"/>
          <w:color w:val="000000"/>
          <w:sz w:val="20"/>
          <w:szCs w:val="20"/>
          <w:lang w:val="en-CA"/>
        </w:rPr>
        <w:t xml:space="preserve"> - </w:t>
      </w:r>
      <w:hyperlink r:id="rId31" w:history="1">
        <w:r w:rsidRPr="003908A9">
          <w:rPr>
            <w:rStyle w:val="Lienhypertexte"/>
            <w:rFonts w:cs="Arial"/>
            <w:sz w:val="20"/>
            <w:szCs w:val="20"/>
            <w:lang w:val="en-CA"/>
          </w:rPr>
          <w:t>http://reliefweb.int/</w:t>
        </w:r>
      </w:hyperlink>
    </w:p>
    <w:p w14:paraId="207A6D2A" w14:textId="417659CA" w:rsidR="006D6FA1" w:rsidRPr="003908A9" w:rsidRDefault="006D6FA1" w:rsidP="00EC174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CA"/>
        </w:rPr>
      </w:pPr>
      <w:r w:rsidRPr="003908A9">
        <w:rPr>
          <w:rFonts w:cs="Arial"/>
          <w:color w:val="000000"/>
          <w:sz w:val="20"/>
          <w:szCs w:val="20"/>
          <w:lang w:val="en-CA"/>
        </w:rPr>
        <w:t xml:space="preserve">INFORM - </w:t>
      </w:r>
      <w:hyperlink r:id="rId32" w:history="1">
        <w:r w:rsidRPr="003908A9">
          <w:rPr>
            <w:rStyle w:val="Lienhypertexte"/>
            <w:rFonts w:cs="Arial"/>
            <w:sz w:val="20"/>
            <w:szCs w:val="20"/>
            <w:lang w:val="en-CA"/>
          </w:rPr>
          <w:t>http://www.inform-index.org/</w:t>
        </w:r>
      </w:hyperlink>
      <w:r w:rsidRPr="003908A9">
        <w:rPr>
          <w:rFonts w:cs="Arial"/>
          <w:color w:val="000000"/>
          <w:sz w:val="20"/>
          <w:szCs w:val="20"/>
          <w:lang w:val="en-CA"/>
        </w:rPr>
        <w:t xml:space="preserve"> </w:t>
      </w:r>
    </w:p>
    <w:p w14:paraId="7C1BEDC5" w14:textId="0B778E0E" w:rsidR="006D6FA1" w:rsidRPr="003908A9" w:rsidRDefault="003908A9" w:rsidP="00EC174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3908A9">
        <w:rPr>
          <w:rFonts w:cs="Arial"/>
          <w:color w:val="000000"/>
          <w:sz w:val="20"/>
          <w:szCs w:val="20"/>
        </w:rPr>
        <w:t>Base de donnée statistiques de l’O</w:t>
      </w:r>
      <w:r>
        <w:rPr>
          <w:rFonts w:cs="Arial"/>
          <w:color w:val="000000"/>
          <w:sz w:val="20"/>
          <w:szCs w:val="20"/>
        </w:rPr>
        <w:t xml:space="preserve">NU </w:t>
      </w:r>
      <w:r w:rsidR="006D6FA1" w:rsidRPr="003908A9">
        <w:rPr>
          <w:rFonts w:cs="Arial"/>
          <w:color w:val="000000"/>
          <w:sz w:val="20"/>
          <w:szCs w:val="20"/>
        </w:rPr>
        <w:t xml:space="preserve">: </w:t>
      </w:r>
      <w:hyperlink r:id="rId33" w:history="1">
        <w:r w:rsidR="006D6FA1" w:rsidRPr="003908A9">
          <w:rPr>
            <w:rStyle w:val="Lienhypertexte"/>
            <w:rFonts w:cs="Arial"/>
            <w:sz w:val="20"/>
            <w:szCs w:val="20"/>
          </w:rPr>
          <w:t>https://data.hdx.rwlabs.org/</w:t>
        </w:r>
      </w:hyperlink>
      <w:r w:rsidR="006D6FA1" w:rsidRPr="003908A9">
        <w:rPr>
          <w:rFonts w:cs="Arial"/>
          <w:color w:val="000000"/>
          <w:sz w:val="20"/>
          <w:szCs w:val="20"/>
        </w:rPr>
        <w:t xml:space="preserve"> </w:t>
      </w:r>
    </w:p>
    <w:p w14:paraId="567DA2F7" w14:textId="35971416" w:rsidR="006D6FA1" w:rsidRPr="003908A9" w:rsidRDefault="003908A9" w:rsidP="00EC174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908A9">
        <w:rPr>
          <w:rFonts w:cs="Arial"/>
          <w:color w:val="000000"/>
          <w:sz w:val="20"/>
          <w:szCs w:val="20"/>
        </w:rPr>
        <w:t>Base de données financements de l’</w:t>
      </w:r>
      <w:r>
        <w:rPr>
          <w:rFonts w:cs="Arial"/>
          <w:color w:val="000000"/>
          <w:sz w:val="20"/>
          <w:szCs w:val="20"/>
        </w:rPr>
        <w:t xml:space="preserve">ONU </w:t>
      </w:r>
      <w:r w:rsidR="006D6FA1" w:rsidRPr="003908A9">
        <w:rPr>
          <w:rFonts w:cs="Arial"/>
          <w:color w:val="000000"/>
          <w:sz w:val="20"/>
          <w:szCs w:val="20"/>
        </w:rPr>
        <w:t>:</w:t>
      </w:r>
      <w:r w:rsidR="006D6FA1" w:rsidRPr="003908A9">
        <w:rPr>
          <w:sz w:val="20"/>
          <w:szCs w:val="20"/>
        </w:rPr>
        <w:t xml:space="preserve"> </w:t>
      </w:r>
      <w:hyperlink r:id="rId34" w:history="1">
        <w:r w:rsidR="006D6FA1" w:rsidRPr="003908A9">
          <w:rPr>
            <w:rStyle w:val="Lienhypertexte"/>
            <w:rFonts w:cs="Arial"/>
            <w:sz w:val="20"/>
            <w:szCs w:val="20"/>
          </w:rPr>
          <w:t>https://fts.unocha.org/</w:t>
        </w:r>
      </w:hyperlink>
      <w:r w:rsidR="006D6FA1" w:rsidRPr="003908A9">
        <w:rPr>
          <w:rFonts w:cs="Arial"/>
          <w:color w:val="000000"/>
          <w:sz w:val="20"/>
          <w:szCs w:val="20"/>
        </w:rPr>
        <w:t xml:space="preserve"> </w:t>
      </w:r>
    </w:p>
    <w:p w14:paraId="2CE1B613" w14:textId="77777777" w:rsidR="006D6FA1" w:rsidRPr="003908A9" w:rsidRDefault="006D6FA1" w:rsidP="006D6F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6A12B04C" w14:textId="6CF46D28" w:rsidR="006D6FA1" w:rsidRPr="003908A9" w:rsidRDefault="003908A9" w:rsidP="006D6FA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0"/>
          <w:szCs w:val="20"/>
        </w:rPr>
      </w:pPr>
      <w:r w:rsidRPr="003908A9">
        <w:rPr>
          <w:rFonts w:cs="Arial"/>
          <w:i/>
          <w:color w:val="000000"/>
          <w:sz w:val="20"/>
          <w:szCs w:val="20"/>
        </w:rPr>
        <w:t>Plateforme de coordination humanitaire par pays :</w:t>
      </w:r>
    </w:p>
    <w:p w14:paraId="6A0232B1" w14:textId="77777777" w:rsidR="006D6FA1" w:rsidRPr="003908A9" w:rsidRDefault="006D6FA1" w:rsidP="00EC174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s-419"/>
        </w:rPr>
      </w:pPr>
      <w:r w:rsidRPr="003908A9">
        <w:rPr>
          <w:rFonts w:cs="Arial"/>
          <w:color w:val="000000"/>
          <w:sz w:val="20"/>
          <w:szCs w:val="20"/>
          <w:lang w:val="es-419"/>
        </w:rPr>
        <w:t xml:space="preserve">Humanitarian Response - </w:t>
      </w:r>
      <w:hyperlink r:id="rId35" w:history="1">
        <w:r w:rsidRPr="003908A9">
          <w:rPr>
            <w:rStyle w:val="Lienhypertexte"/>
            <w:rFonts w:cs="Arial"/>
            <w:sz w:val="20"/>
            <w:szCs w:val="20"/>
            <w:lang w:val="es-419"/>
          </w:rPr>
          <w:t>http://www.humanitarianresponse.info/</w:t>
        </w:r>
      </w:hyperlink>
      <w:r w:rsidRPr="003908A9">
        <w:rPr>
          <w:rFonts w:cs="Arial"/>
          <w:color w:val="000000"/>
          <w:sz w:val="20"/>
          <w:szCs w:val="20"/>
          <w:lang w:val="es-419"/>
        </w:rPr>
        <w:t xml:space="preserve"> </w:t>
      </w:r>
    </w:p>
    <w:p w14:paraId="79CD8137" w14:textId="77777777" w:rsidR="003908A9" w:rsidRPr="00814B6D" w:rsidRDefault="003908A9" w:rsidP="006D6FA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0"/>
          <w:szCs w:val="20"/>
          <w:lang w:val="es-419"/>
        </w:rPr>
      </w:pPr>
    </w:p>
    <w:p w14:paraId="715F9D65" w14:textId="3F7B5736" w:rsidR="006D6FA1" w:rsidRPr="003908A9" w:rsidRDefault="006D6FA1" w:rsidP="006D6FA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0"/>
          <w:szCs w:val="20"/>
          <w:lang w:val="en-CA"/>
        </w:rPr>
      </w:pPr>
      <w:r w:rsidRPr="003908A9">
        <w:rPr>
          <w:rFonts w:cs="Arial"/>
          <w:i/>
          <w:color w:val="000000"/>
          <w:sz w:val="20"/>
          <w:szCs w:val="20"/>
          <w:lang w:val="en-CA"/>
        </w:rPr>
        <w:t xml:space="preserve">Serious Games: </w:t>
      </w:r>
    </w:p>
    <w:p w14:paraId="7C261783" w14:textId="77777777" w:rsidR="006D6FA1" w:rsidRPr="003908A9" w:rsidRDefault="006D6FA1" w:rsidP="00EC174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20"/>
          <w:lang w:val="en-CA"/>
        </w:rPr>
      </w:pPr>
      <w:r w:rsidRPr="003908A9">
        <w:rPr>
          <w:bCs/>
          <w:color w:val="000000"/>
          <w:sz w:val="20"/>
          <w:szCs w:val="20"/>
          <w:lang w:val="en-CA"/>
        </w:rPr>
        <w:t>Darfur is Dying (</w:t>
      </w:r>
      <w:hyperlink r:id="rId36" w:history="1">
        <w:r w:rsidRPr="003908A9">
          <w:rPr>
            <w:rStyle w:val="Lienhypertexte"/>
            <w:bCs/>
            <w:sz w:val="20"/>
            <w:szCs w:val="20"/>
            <w:lang w:val="en-CA"/>
          </w:rPr>
          <w:t>www.darfurisdying.com</w:t>
        </w:r>
      </w:hyperlink>
      <w:r w:rsidRPr="003908A9">
        <w:rPr>
          <w:bCs/>
          <w:color w:val="000000"/>
          <w:sz w:val="20"/>
          <w:szCs w:val="20"/>
          <w:lang w:val="en-CA"/>
        </w:rPr>
        <w:t xml:space="preserve">)    </w:t>
      </w:r>
    </w:p>
    <w:p w14:paraId="5C60E51D" w14:textId="77777777" w:rsidR="006D6FA1" w:rsidRPr="003908A9" w:rsidRDefault="006D6FA1" w:rsidP="00EC174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20"/>
          <w:lang w:val="en-CA"/>
        </w:rPr>
      </w:pPr>
      <w:r w:rsidRPr="003908A9">
        <w:rPr>
          <w:bCs/>
          <w:color w:val="000000"/>
          <w:sz w:val="20"/>
          <w:szCs w:val="20"/>
          <w:lang w:val="en-CA"/>
        </w:rPr>
        <w:t>URD Reaching Resilience (</w:t>
      </w:r>
      <w:hyperlink r:id="rId37" w:history="1">
        <w:r w:rsidRPr="003908A9">
          <w:rPr>
            <w:rStyle w:val="Lienhypertexte"/>
            <w:bCs/>
            <w:sz w:val="20"/>
            <w:szCs w:val="20"/>
            <w:lang w:val="en-CA"/>
          </w:rPr>
          <w:t>http://www.reachingresilience.org/Play</w:t>
        </w:r>
      </w:hyperlink>
      <w:r w:rsidRPr="003908A9">
        <w:rPr>
          <w:bCs/>
          <w:color w:val="000000"/>
          <w:sz w:val="20"/>
          <w:szCs w:val="20"/>
          <w:lang w:val="en-CA"/>
        </w:rPr>
        <w:t xml:space="preserve">) </w:t>
      </w:r>
    </w:p>
    <w:p w14:paraId="6CDAD51A" w14:textId="77777777" w:rsidR="006D6FA1" w:rsidRPr="00814B6D" w:rsidRDefault="006D6FA1" w:rsidP="006D6F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</w:p>
    <w:p w14:paraId="222E31BF" w14:textId="593AF5BD" w:rsidR="006D6FA1" w:rsidRPr="003908A9" w:rsidRDefault="006D6FA1" w:rsidP="006D6FA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0"/>
          <w:szCs w:val="20"/>
        </w:rPr>
      </w:pPr>
      <w:r w:rsidRPr="003908A9">
        <w:rPr>
          <w:rFonts w:cs="Arial"/>
          <w:i/>
          <w:color w:val="000000"/>
          <w:sz w:val="20"/>
          <w:szCs w:val="20"/>
        </w:rPr>
        <w:t>“</w:t>
      </w:r>
      <w:proofErr w:type="spellStart"/>
      <w:r w:rsidRPr="003908A9">
        <w:rPr>
          <w:rFonts w:cs="Arial"/>
          <w:i/>
          <w:color w:val="000000"/>
          <w:sz w:val="20"/>
          <w:szCs w:val="20"/>
        </w:rPr>
        <w:t>Why</w:t>
      </w:r>
      <w:proofErr w:type="spellEnd"/>
      <w:r w:rsidRPr="003908A9">
        <w:rPr>
          <w:rFonts w:cs="Arial"/>
          <w:i/>
          <w:color w:val="000000"/>
          <w:sz w:val="20"/>
          <w:szCs w:val="20"/>
        </w:rPr>
        <w:t xml:space="preserve"> </w:t>
      </w:r>
      <w:proofErr w:type="spellStart"/>
      <w:r w:rsidRPr="003908A9">
        <w:rPr>
          <w:rFonts w:cs="Arial"/>
          <w:i/>
          <w:color w:val="000000"/>
          <w:sz w:val="20"/>
          <w:szCs w:val="20"/>
        </w:rPr>
        <w:t>so</w:t>
      </w:r>
      <w:proofErr w:type="spellEnd"/>
      <w:r w:rsidRPr="003908A9">
        <w:rPr>
          <w:rFonts w:cs="Arial"/>
          <w:i/>
          <w:color w:val="000000"/>
          <w:sz w:val="20"/>
          <w:szCs w:val="20"/>
        </w:rPr>
        <w:t xml:space="preserve"> </w:t>
      </w:r>
      <w:proofErr w:type="spellStart"/>
      <w:r w:rsidRPr="003908A9">
        <w:rPr>
          <w:rFonts w:cs="Arial"/>
          <w:i/>
          <w:color w:val="000000"/>
          <w:sz w:val="20"/>
          <w:szCs w:val="20"/>
        </w:rPr>
        <w:t>serious</w:t>
      </w:r>
      <w:proofErr w:type="spellEnd"/>
      <w:r w:rsidRPr="003908A9">
        <w:rPr>
          <w:rFonts w:cs="Arial"/>
          <w:i/>
          <w:color w:val="000000"/>
          <w:sz w:val="20"/>
          <w:szCs w:val="20"/>
        </w:rPr>
        <w:t xml:space="preserve">?” </w:t>
      </w:r>
      <w:r w:rsidR="003908A9" w:rsidRPr="003908A9">
        <w:rPr>
          <w:rFonts w:cs="Arial"/>
          <w:i/>
          <w:color w:val="000000"/>
          <w:sz w:val="20"/>
          <w:szCs w:val="20"/>
        </w:rPr>
        <w:t xml:space="preserve">Un regard décalé sur le monde l’aide : </w:t>
      </w:r>
      <w:r w:rsidRPr="003908A9">
        <w:rPr>
          <w:rFonts w:cs="Arial"/>
          <w:i/>
          <w:color w:val="000000"/>
          <w:sz w:val="20"/>
          <w:szCs w:val="20"/>
        </w:rPr>
        <w:t xml:space="preserve"> </w:t>
      </w:r>
    </w:p>
    <w:p w14:paraId="4BA07AE9" w14:textId="77777777" w:rsidR="00EC1748" w:rsidRPr="00814B6D" w:rsidRDefault="00E8424F" w:rsidP="00EC174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hyperlink r:id="rId38" w:history="1">
        <w:r w:rsidR="006D6FA1" w:rsidRPr="00814B6D">
          <w:rPr>
            <w:rStyle w:val="Lienhypertexte"/>
            <w:rFonts w:cs="Arial"/>
            <w:sz w:val="20"/>
            <w:szCs w:val="20"/>
          </w:rPr>
          <w:t>http://www.theguardian.com/global-development-professionals-network/series/confessions-of-a-humanitarian</w:t>
        </w:r>
      </w:hyperlink>
    </w:p>
    <w:p w14:paraId="76986D77" w14:textId="77777777" w:rsidR="00A73603" w:rsidRPr="00A73603" w:rsidRDefault="00E8424F" w:rsidP="00781173">
      <w:pPr>
        <w:pStyle w:val="Paragraphedeliste"/>
        <w:numPr>
          <w:ilvl w:val="0"/>
          <w:numId w:val="7"/>
        </w:numPr>
        <w:rPr>
          <w:sz w:val="20"/>
          <w:szCs w:val="20"/>
        </w:rPr>
      </w:pPr>
      <w:hyperlink r:id="rId39" w:history="1">
        <w:r w:rsidR="00A73603" w:rsidRPr="00A73603">
          <w:rPr>
            <w:rStyle w:val="Lienhypertexte"/>
            <w:sz w:val="20"/>
            <w:szCs w:val="20"/>
            <w:lang w:val="en-US"/>
          </w:rPr>
          <w:t>Fb – Fifty Shades of Aid</w:t>
        </w:r>
      </w:hyperlink>
    </w:p>
    <w:p w14:paraId="2A768F72" w14:textId="074B80CA" w:rsidR="00A73603" w:rsidRPr="00A73603" w:rsidRDefault="00E8424F" w:rsidP="00781173">
      <w:pPr>
        <w:pStyle w:val="Paragraphedeliste"/>
        <w:numPr>
          <w:ilvl w:val="0"/>
          <w:numId w:val="7"/>
        </w:numPr>
        <w:rPr>
          <w:sz w:val="20"/>
          <w:szCs w:val="20"/>
        </w:rPr>
      </w:pPr>
      <w:hyperlink r:id="rId40" w:history="1">
        <w:r w:rsidR="00A73603" w:rsidRPr="00A73603">
          <w:rPr>
            <w:rStyle w:val="Lienhypertexte"/>
            <w:sz w:val="20"/>
            <w:szCs w:val="20"/>
          </w:rPr>
          <w:t>Ce qu'un Humanitaire ne dit pas...</w:t>
        </w:r>
      </w:hyperlink>
    </w:p>
    <w:p w14:paraId="2B2AD24C" w14:textId="77777777" w:rsidR="003908A9" w:rsidRPr="00A73603" w:rsidRDefault="00E8424F" w:rsidP="00A73603">
      <w:pPr>
        <w:pStyle w:val="Paragraphedeliste"/>
        <w:numPr>
          <w:ilvl w:val="0"/>
          <w:numId w:val="7"/>
        </w:numPr>
        <w:rPr>
          <w:rStyle w:val="Lienhypertexte"/>
          <w:sz w:val="20"/>
          <w:szCs w:val="20"/>
          <w:lang w:val="en-US"/>
        </w:rPr>
      </w:pPr>
      <w:hyperlink r:id="rId41" w:history="1">
        <w:r w:rsidR="003908A9" w:rsidRPr="00A73603">
          <w:rPr>
            <w:rStyle w:val="Lienhypertexte"/>
            <w:sz w:val="20"/>
            <w:szCs w:val="20"/>
            <w:lang w:val="en-US"/>
          </w:rPr>
          <w:t>@</w:t>
        </w:r>
        <w:proofErr w:type="spellStart"/>
        <w:r w:rsidR="003908A9" w:rsidRPr="00A73603">
          <w:rPr>
            <w:rStyle w:val="Lienhypertexte"/>
            <w:sz w:val="20"/>
            <w:szCs w:val="20"/>
            <w:lang w:val="en-US"/>
          </w:rPr>
          <w:t>AidWorkerJesus</w:t>
        </w:r>
        <w:proofErr w:type="spellEnd"/>
      </w:hyperlink>
    </w:p>
    <w:p w14:paraId="24D28341" w14:textId="77777777" w:rsidR="003908A9" w:rsidRPr="00A73603" w:rsidRDefault="00E8424F" w:rsidP="00A73603">
      <w:pPr>
        <w:pStyle w:val="Paragraphedeliste"/>
        <w:numPr>
          <w:ilvl w:val="0"/>
          <w:numId w:val="7"/>
        </w:numPr>
        <w:rPr>
          <w:rStyle w:val="Lienhypertexte"/>
          <w:sz w:val="20"/>
          <w:szCs w:val="20"/>
          <w:lang w:val="en-US"/>
        </w:rPr>
      </w:pPr>
      <w:hyperlink r:id="rId42" w:history="1">
        <w:r w:rsidR="003908A9" w:rsidRPr="00A73603">
          <w:rPr>
            <w:rStyle w:val="Lienhypertexte"/>
            <w:sz w:val="20"/>
            <w:szCs w:val="20"/>
            <w:lang w:val="en-US"/>
          </w:rPr>
          <w:t>@</w:t>
        </w:r>
        <w:proofErr w:type="spellStart"/>
        <w:r w:rsidR="003908A9" w:rsidRPr="00A73603">
          <w:rPr>
            <w:rStyle w:val="Lienhypertexte"/>
            <w:sz w:val="20"/>
            <w:szCs w:val="20"/>
            <w:lang w:val="en-US"/>
          </w:rPr>
          <w:t>EvilGeniusPubs</w:t>
        </w:r>
        <w:proofErr w:type="spellEnd"/>
      </w:hyperlink>
    </w:p>
    <w:p w14:paraId="4101652C" w14:textId="62D93839" w:rsidR="000C41A8" w:rsidRPr="00A73603" w:rsidRDefault="00E8424F" w:rsidP="008A26E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noProof/>
          <w:sz w:val="20"/>
          <w:szCs w:val="20"/>
          <w:lang w:val="en-CA"/>
        </w:rPr>
      </w:pPr>
      <w:hyperlink r:id="rId43" w:history="1">
        <w:r w:rsidR="003908A9" w:rsidRPr="00A73603">
          <w:rPr>
            <w:rStyle w:val="Lienhypertexte"/>
            <w:sz w:val="20"/>
            <w:szCs w:val="20"/>
            <w:lang w:val="en-US"/>
          </w:rPr>
          <w:t>Humanitarian Hypocrisies</w:t>
        </w:r>
      </w:hyperlink>
    </w:p>
    <w:sectPr w:rsidR="000C41A8" w:rsidRPr="00A73603" w:rsidSect="00A73603">
      <w:headerReference w:type="default" r:id="rId44"/>
      <w:type w:val="continuous"/>
      <w:pgSz w:w="11906" w:h="16838"/>
      <w:pgMar w:top="-1980" w:right="720" w:bottom="142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C094" w14:textId="77777777" w:rsidR="007D7A87" w:rsidRDefault="007D7A87">
      <w:pPr>
        <w:spacing w:after="0" w:line="240" w:lineRule="auto"/>
      </w:pPr>
      <w:r>
        <w:separator/>
      </w:r>
    </w:p>
  </w:endnote>
  <w:endnote w:type="continuationSeparator" w:id="0">
    <w:p w14:paraId="4F5A7B31" w14:textId="77777777" w:rsidR="007D7A87" w:rsidRDefault="007D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de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de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5DF80" w14:textId="77777777" w:rsidR="007D7A87" w:rsidRDefault="007D7A87">
      <w:pPr>
        <w:spacing w:after="0" w:line="240" w:lineRule="auto"/>
      </w:pPr>
      <w:r>
        <w:separator/>
      </w:r>
    </w:p>
  </w:footnote>
  <w:footnote w:type="continuationSeparator" w:id="0">
    <w:p w14:paraId="49AB4D58" w14:textId="77777777" w:rsidR="007D7A87" w:rsidRDefault="007D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D34F" w14:textId="77777777" w:rsidR="006F0748" w:rsidRDefault="006F07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39CC216" wp14:editId="1FCEA12F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3" name="Image 3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CCC"/>
    <w:multiLevelType w:val="hybridMultilevel"/>
    <w:tmpl w:val="8BCC8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546"/>
    <w:multiLevelType w:val="hybridMultilevel"/>
    <w:tmpl w:val="A198B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0459"/>
    <w:multiLevelType w:val="hybridMultilevel"/>
    <w:tmpl w:val="DA20A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01CA"/>
    <w:multiLevelType w:val="hybridMultilevel"/>
    <w:tmpl w:val="7E9CA9CC"/>
    <w:lvl w:ilvl="0" w:tplc="A76A1E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1A0C"/>
    <w:multiLevelType w:val="hybridMultilevel"/>
    <w:tmpl w:val="0F1A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00F"/>
    <w:multiLevelType w:val="hybridMultilevel"/>
    <w:tmpl w:val="DB803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2036"/>
    <w:multiLevelType w:val="hybridMultilevel"/>
    <w:tmpl w:val="ED1CFE64"/>
    <w:lvl w:ilvl="0" w:tplc="0D747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51B3D"/>
    <w:multiLevelType w:val="hybridMultilevel"/>
    <w:tmpl w:val="DC8EB290"/>
    <w:lvl w:ilvl="0" w:tplc="A76A1E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5A9F"/>
    <w:multiLevelType w:val="hybridMultilevel"/>
    <w:tmpl w:val="B41622D0"/>
    <w:lvl w:ilvl="0" w:tplc="A76A1E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32788"/>
    <w:multiLevelType w:val="hybridMultilevel"/>
    <w:tmpl w:val="69D8F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126E"/>
    <w:multiLevelType w:val="hybridMultilevel"/>
    <w:tmpl w:val="5BC03F4C"/>
    <w:lvl w:ilvl="0" w:tplc="A76A1E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07"/>
    <w:rsid w:val="000037E3"/>
    <w:rsid w:val="00023DD8"/>
    <w:rsid w:val="00046159"/>
    <w:rsid w:val="00047ECA"/>
    <w:rsid w:val="0005528E"/>
    <w:rsid w:val="000909FC"/>
    <w:rsid w:val="000C41A8"/>
    <w:rsid w:val="00110258"/>
    <w:rsid w:val="00127E8A"/>
    <w:rsid w:val="00195796"/>
    <w:rsid w:val="001C70CA"/>
    <w:rsid w:val="0035036C"/>
    <w:rsid w:val="00357A03"/>
    <w:rsid w:val="003651E7"/>
    <w:rsid w:val="003659CE"/>
    <w:rsid w:val="0038329C"/>
    <w:rsid w:val="003908A9"/>
    <w:rsid w:val="003C76EE"/>
    <w:rsid w:val="003D0CE7"/>
    <w:rsid w:val="003D0CE8"/>
    <w:rsid w:val="00432754"/>
    <w:rsid w:val="00444FA0"/>
    <w:rsid w:val="004549E1"/>
    <w:rsid w:val="0049715B"/>
    <w:rsid w:val="0049773F"/>
    <w:rsid w:val="004A4F53"/>
    <w:rsid w:val="004B34FA"/>
    <w:rsid w:val="005047EF"/>
    <w:rsid w:val="00506FD2"/>
    <w:rsid w:val="0051214B"/>
    <w:rsid w:val="00543FC3"/>
    <w:rsid w:val="005779CD"/>
    <w:rsid w:val="005A3102"/>
    <w:rsid w:val="005E084C"/>
    <w:rsid w:val="00665751"/>
    <w:rsid w:val="006C2683"/>
    <w:rsid w:val="006D670B"/>
    <w:rsid w:val="006D6FA1"/>
    <w:rsid w:val="006F0748"/>
    <w:rsid w:val="00735CF0"/>
    <w:rsid w:val="007A1360"/>
    <w:rsid w:val="007A4DEF"/>
    <w:rsid w:val="007B6661"/>
    <w:rsid w:val="007D7A87"/>
    <w:rsid w:val="007F6C16"/>
    <w:rsid w:val="00814B6D"/>
    <w:rsid w:val="00906395"/>
    <w:rsid w:val="0093765D"/>
    <w:rsid w:val="00944BA2"/>
    <w:rsid w:val="00961072"/>
    <w:rsid w:val="00964C86"/>
    <w:rsid w:val="0098091F"/>
    <w:rsid w:val="009902BC"/>
    <w:rsid w:val="009B11EF"/>
    <w:rsid w:val="009B4962"/>
    <w:rsid w:val="009B5807"/>
    <w:rsid w:val="009E5F32"/>
    <w:rsid w:val="00A237CE"/>
    <w:rsid w:val="00A26251"/>
    <w:rsid w:val="00A51C20"/>
    <w:rsid w:val="00A73603"/>
    <w:rsid w:val="00A93E58"/>
    <w:rsid w:val="00B433F9"/>
    <w:rsid w:val="00BA1E41"/>
    <w:rsid w:val="00BB2CE2"/>
    <w:rsid w:val="00C25BFC"/>
    <w:rsid w:val="00C32368"/>
    <w:rsid w:val="00C36B9B"/>
    <w:rsid w:val="00C920C9"/>
    <w:rsid w:val="00C926B1"/>
    <w:rsid w:val="00CB0244"/>
    <w:rsid w:val="00D2475C"/>
    <w:rsid w:val="00D45AB4"/>
    <w:rsid w:val="00D76E99"/>
    <w:rsid w:val="00DC02C9"/>
    <w:rsid w:val="00DE5862"/>
    <w:rsid w:val="00DF34F1"/>
    <w:rsid w:val="00E14D80"/>
    <w:rsid w:val="00E8424F"/>
    <w:rsid w:val="00EB71EC"/>
    <w:rsid w:val="00EC1748"/>
    <w:rsid w:val="00EC58B1"/>
    <w:rsid w:val="00ED75B8"/>
    <w:rsid w:val="00F472BF"/>
    <w:rsid w:val="00F47FDA"/>
    <w:rsid w:val="3784A4B1"/>
    <w:rsid w:val="40FE9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D712F7"/>
  <w15:chartTrackingRefBased/>
  <w15:docId w15:val="{10BD6792-2F80-41DF-ADA2-AA640EC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criptif"/>
    <w:qFormat/>
    <w:rsid w:val="00814B6D"/>
  </w:style>
  <w:style w:type="paragraph" w:styleId="Titre2">
    <w:name w:val="heading 2"/>
    <w:basedOn w:val="Normal"/>
    <w:link w:val="Titre2Car"/>
    <w:uiPriority w:val="9"/>
    <w:qFormat/>
    <w:rsid w:val="00390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36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47F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7F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7F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7F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7F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D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F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FA1"/>
    <w:rPr>
      <w:rFonts w:ascii="Calibri" w:eastAsia="Calibri" w:hAnsi="Calibri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6D6FA1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D6FA1"/>
    <w:rPr>
      <w:i/>
      <w:iCs/>
    </w:rPr>
  </w:style>
  <w:style w:type="character" w:styleId="lev">
    <w:name w:val="Strong"/>
    <w:basedOn w:val="Policepardfaut"/>
    <w:uiPriority w:val="22"/>
    <w:qFormat/>
    <w:rsid w:val="006D6FA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908A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736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c684nl6">
    <w:name w:val="nc684nl6"/>
    <w:basedOn w:val="Policepardfaut"/>
    <w:rsid w:val="00A7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agencystandingcommittee.org/iasc/" TargetMode="External"/><Relationship Id="rId18" Type="http://schemas.openxmlformats.org/officeDocument/2006/relationships/hyperlink" Target="http://www.odi.org/programmes/humanitarian-policy-group" TargetMode="External"/><Relationship Id="rId26" Type="http://schemas.openxmlformats.org/officeDocument/2006/relationships/hyperlink" Target="https://l.facebook.com/l.php?u=https%3A%2F%2Fwww.bubble-art-prod.com%2Fu-man%3Ffbclid%3DIwAR095wRx6WmP4WR4LdtgcGz6GDlOeU0EfFqwntUguqDl84JdIQcMjbUcO1c&amp;h=AT2ZmxBWURRedUDOQ1f4QSDQ1l1UmI2LCCHNegb8So7rB8zSOnhSES6I_1n8kIBMYSTfPGP0JCKn3Em_cMS8rYuHA0FahUdlR8VVFjRb0UvbYv8FeAORXAD8EJIIlxgHt2o" TargetMode="External"/><Relationship Id="rId39" Type="http://schemas.openxmlformats.org/officeDocument/2006/relationships/hyperlink" Target="https://www.facebook.com/groups/159446484416369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lternatives-humanitaires.org" TargetMode="External"/><Relationship Id="rId34" Type="http://schemas.openxmlformats.org/officeDocument/2006/relationships/hyperlink" Target="https://fts.unocha.org/" TargetMode="External"/><Relationship Id="rId42" Type="http://schemas.openxmlformats.org/officeDocument/2006/relationships/hyperlink" Target="https://twitter.com/EvilGeniusPub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rotius.fr/reflexions-sur-l%E2%80%99evolution-du-contexte-humanitaire/" TargetMode="External"/><Relationship Id="rId17" Type="http://schemas.openxmlformats.org/officeDocument/2006/relationships/hyperlink" Target="http://www.corehumanitarianstandard.org" TargetMode="External"/><Relationship Id="rId25" Type="http://schemas.openxmlformats.org/officeDocument/2006/relationships/hyperlink" Target="http://cdb-humanitaire.fr/" TargetMode="External"/><Relationship Id="rId33" Type="http://schemas.openxmlformats.org/officeDocument/2006/relationships/hyperlink" Target="https://data.hdx.rwlabs.org/" TargetMode="External"/><Relationship Id="rId38" Type="http://schemas.openxmlformats.org/officeDocument/2006/relationships/hyperlink" Target="http://www.theguardian.com/global-development-professionals-network/series/confessions-of-a-humanitarian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ointstandards.org/" TargetMode="External"/><Relationship Id="rId20" Type="http://schemas.openxmlformats.org/officeDocument/2006/relationships/hyperlink" Target="http://www.grotius.fr" TargetMode="External"/><Relationship Id="rId29" Type="http://schemas.openxmlformats.org/officeDocument/2006/relationships/hyperlink" Target="http://www.crisisgroup.org" TargetMode="External"/><Relationship Id="rId41" Type="http://schemas.openxmlformats.org/officeDocument/2006/relationships/hyperlink" Target="https://twitter.com/AidWorkerJes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di.org/sites/odi.org.uk/files/odi-assets/publications-opinion-files/285.pdf" TargetMode="External"/><Relationship Id="rId24" Type="http://schemas.openxmlformats.org/officeDocument/2006/relationships/hyperlink" Target="https://www.devex.com/" TargetMode="External"/><Relationship Id="rId32" Type="http://schemas.openxmlformats.org/officeDocument/2006/relationships/hyperlink" Target="http://www.inform-index.org/" TargetMode="External"/><Relationship Id="rId37" Type="http://schemas.openxmlformats.org/officeDocument/2006/relationships/hyperlink" Target="http://www.reachingresilience.org/Play" TargetMode="External"/><Relationship Id="rId40" Type="http://schemas.openxmlformats.org/officeDocument/2006/relationships/hyperlink" Target="https://www.facebook.com/groups/1429080007312879/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alnap.org/" TargetMode="External"/><Relationship Id="rId23" Type="http://schemas.openxmlformats.org/officeDocument/2006/relationships/hyperlink" Target="https://medium.com/aidreimagined" TargetMode="External"/><Relationship Id="rId28" Type="http://schemas.openxmlformats.org/officeDocument/2006/relationships/hyperlink" Target="https://podcasts.apple.com/fr/podcast/rethinking-development-podcast/id1466148042" TargetMode="External"/><Relationship Id="rId36" Type="http://schemas.openxmlformats.org/officeDocument/2006/relationships/hyperlink" Target="http://www.darfurisdying.com" TargetMode="External"/><Relationship Id="rId10" Type="http://schemas.openxmlformats.org/officeDocument/2006/relationships/hyperlink" Target="mailto:p.benoist@hi.org" TargetMode="External"/><Relationship Id="rId19" Type="http://schemas.openxmlformats.org/officeDocument/2006/relationships/hyperlink" Target="http://sites.tufts.edu/jha/" TargetMode="External"/><Relationship Id="rId31" Type="http://schemas.openxmlformats.org/officeDocument/2006/relationships/hyperlink" Target="http://reliefweb.int/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phereproject.org/" TargetMode="External"/><Relationship Id="rId22" Type="http://schemas.openxmlformats.org/officeDocument/2006/relationships/hyperlink" Target="https://www.thenewhumanitarian.org" TargetMode="External"/><Relationship Id="rId27" Type="http://schemas.openxmlformats.org/officeDocument/2006/relationships/hyperlink" Target="http://www.engineeringforchange.org/" TargetMode="External"/><Relationship Id="rId30" Type="http://schemas.openxmlformats.org/officeDocument/2006/relationships/hyperlink" Target="http://foreignpoliy.com" TargetMode="External"/><Relationship Id="rId35" Type="http://schemas.openxmlformats.org/officeDocument/2006/relationships/hyperlink" Target="http://www.humanitarianresponse.info/" TargetMode="External"/><Relationship Id="rId43" Type="http://schemas.openxmlformats.org/officeDocument/2006/relationships/hyperlink" Target="https://www.instagram.com/humanitarianhypocris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5EBD6350A51479342E7720AC20DB3" ma:contentTypeVersion="14" ma:contentTypeDescription="Crée un document." ma:contentTypeScope="" ma:versionID="5afb3aca7c74e236d0712806bddf995b">
  <xsd:schema xmlns:xsd="http://www.w3.org/2001/XMLSchema" xmlns:xs="http://www.w3.org/2001/XMLSchema" xmlns:p="http://schemas.microsoft.com/office/2006/metadata/properties" xmlns:ns3="e5fc81b5-4453-4e46-a0e1-b52733508f24" xmlns:ns4="2044b9f7-d60a-48a9-bc92-5818fed15795" targetNamespace="http://schemas.microsoft.com/office/2006/metadata/properties" ma:root="true" ma:fieldsID="638696baad4b23e73b2344f63e83e642" ns3:_="" ns4:_="">
    <xsd:import namespace="e5fc81b5-4453-4e46-a0e1-b52733508f24"/>
    <xsd:import namespace="2044b9f7-d60a-48a9-bc92-5818fed157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c81b5-4453-4e46-a0e1-b52733508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b9f7-d60a-48a9-bc92-5818fed15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B67FF-1099-41D7-B48B-98AEC72A793A}">
  <ds:schemaRefs>
    <ds:schemaRef ds:uri="http://schemas.microsoft.com/office/2006/documentManagement/types"/>
    <ds:schemaRef ds:uri="http://schemas.openxmlformats.org/package/2006/metadata/core-properties"/>
    <ds:schemaRef ds:uri="2044b9f7-d60a-48a9-bc92-5818fed157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5fc81b5-4453-4e46-a0e1-b52733508f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A16A77-65D2-4AF6-B2EE-C30483E1B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7D7E4-3CAE-4E4D-A353-13238ED35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c81b5-4453-4e46-a0e1-b52733508f24"/>
    <ds:schemaRef ds:uri="2044b9f7-d60a-48a9-bc92-5818fed15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Desrumaux</dc:creator>
  <cp:keywords/>
  <dc:description/>
  <cp:lastModifiedBy>Perrine BENOIST</cp:lastModifiedBy>
  <cp:revision>2</cp:revision>
  <dcterms:created xsi:type="dcterms:W3CDTF">2022-08-16T09:36:00Z</dcterms:created>
  <dcterms:modified xsi:type="dcterms:W3CDTF">2022-08-16T09:36:00Z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0x0101003265EBD6350A51479342E7720AC20DB3</vt:lpwstr>
  </property>
</Properties>
</file>