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A1A0" w14:textId="77777777" w:rsidR="00DC02C9" w:rsidRDefault="00DC02C9" w:rsidP="00ED75B8">
      <w:pPr>
        <w:spacing w:before="120" w:after="0"/>
        <w:jc w:val="center"/>
        <w:rPr>
          <w:b/>
          <w:sz w:val="36"/>
          <w:szCs w:val="28"/>
        </w:rPr>
      </w:pPr>
    </w:p>
    <w:p w14:paraId="28546B0A" w14:textId="77777777" w:rsidR="000C41A8" w:rsidRPr="00ED75B8" w:rsidRDefault="000C41A8" w:rsidP="00ED75B8">
      <w:pPr>
        <w:spacing w:before="120" w:after="0"/>
        <w:jc w:val="center"/>
        <w:rPr>
          <w:b/>
          <w:sz w:val="36"/>
          <w:szCs w:val="28"/>
        </w:rPr>
      </w:pPr>
      <w:r w:rsidRPr="00ED75B8">
        <w:rPr>
          <w:b/>
          <w:sz w:val="36"/>
          <w:szCs w:val="28"/>
        </w:rPr>
        <w:t xml:space="preserve">Descriptif d’enseignement </w:t>
      </w:r>
      <w:r w:rsidRPr="007A4DEF">
        <w:rPr>
          <w:b/>
          <w:i/>
          <w:color w:val="A6A6A6" w:themeColor="background1" w:themeShade="A6"/>
          <w:sz w:val="28"/>
          <w:szCs w:val="28"/>
        </w:rPr>
        <w:t>/ Course descriptions</w:t>
      </w:r>
    </w:p>
    <w:p w14:paraId="499B3879" w14:textId="40D73EC9" w:rsidR="000C41A8" w:rsidRPr="0051214B" w:rsidRDefault="00B46500" w:rsidP="00047ECA">
      <w:pPr>
        <w:jc w:val="center"/>
        <w:rPr>
          <w:sz w:val="20"/>
          <w:szCs w:val="28"/>
        </w:rPr>
      </w:pPr>
      <w:r w:rsidRPr="00B46500">
        <w:rPr>
          <w:b/>
          <w:noProof/>
          <w:sz w:val="24"/>
          <w:szCs w:val="24"/>
        </w:rPr>
        <w:t>Cycle master</w:t>
      </w:r>
      <w:r>
        <w:rPr>
          <w:noProof/>
          <w:sz w:val="24"/>
          <w:szCs w:val="24"/>
        </w:rPr>
        <w:t xml:space="preserve"> </w:t>
      </w:r>
      <w:r>
        <w:rPr>
          <w:noProof/>
          <w:szCs w:val="24"/>
        </w:rPr>
        <w:t xml:space="preserve"> </w:t>
      </w:r>
      <w:r w:rsidR="00FE1BCC">
        <w:rPr>
          <w:noProof/>
          <w:szCs w:val="24"/>
        </w:rPr>
        <w:t>APE et SIGR</w:t>
      </w:r>
      <w:r w:rsidR="000C41A8" w:rsidRPr="0051214B">
        <w:rPr>
          <w:szCs w:val="24"/>
        </w:rPr>
        <w:br/>
      </w:r>
      <w:r w:rsidR="00FE1BCC">
        <w:rPr>
          <w:b/>
          <w:i/>
          <w:noProof/>
          <w:sz w:val="24"/>
          <w:szCs w:val="24"/>
        </w:rPr>
        <w:t>1</w:t>
      </w:r>
    </w:p>
    <w:p w14:paraId="62D24BA1" w14:textId="77777777" w:rsidR="000C41A8" w:rsidRPr="00B433F9"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B433F9">
        <w:rPr>
          <w:b/>
          <w:color w:val="7F7F7F" w:themeColor="text1" w:themeTint="80"/>
          <w:sz w:val="28"/>
          <w:szCs w:val="28"/>
        </w:rPr>
        <w:t xml:space="preserve">Titre du </w:t>
      </w:r>
      <w:r w:rsidRPr="00B433F9">
        <w:rPr>
          <w:rFonts w:cstheme="minorHAnsi"/>
          <w:b/>
          <w:color w:val="7F7F7F" w:themeColor="text1" w:themeTint="80"/>
          <w:sz w:val="28"/>
          <w:szCs w:val="28"/>
        </w:rPr>
        <w:t>cours</w:t>
      </w:r>
      <w:r>
        <w:rPr>
          <w:rFonts w:cstheme="minorHAnsi"/>
          <w:b/>
          <w:color w:val="7F7F7F" w:themeColor="text1" w:themeTint="80"/>
          <w:sz w:val="28"/>
          <w:szCs w:val="28"/>
        </w:rPr>
        <w:t xml:space="preserve"> </w:t>
      </w:r>
      <w:r w:rsidRPr="007A1360">
        <w:rPr>
          <w:rFonts w:cstheme="minorHAnsi"/>
          <w:i/>
          <w:color w:val="7F7F7F" w:themeColor="text1" w:themeTint="80"/>
          <w:szCs w:val="28"/>
        </w:rPr>
        <w:t>-</w:t>
      </w:r>
      <w:r>
        <w:rPr>
          <w:rFonts w:cstheme="minorHAnsi"/>
          <w:b/>
          <w:color w:val="7F7F7F" w:themeColor="text1" w:themeTint="80"/>
          <w:sz w:val="28"/>
          <w:szCs w:val="28"/>
        </w:rPr>
        <w:t xml:space="preserve"> </w:t>
      </w:r>
      <w:r w:rsidRPr="007A1360">
        <w:rPr>
          <w:rFonts w:cstheme="minorHAnsi"/>
          <w:i/>
          <w:color w:val="7F7F7F" w:themeColor="text1" w:themeTint="80"/>
          <w:szCs w:val="28"/>
        </w:rPr>
        <w:t xml:space="preserve">Course </w:t>
      </w:r>
      <w:proofErr w:type="spellStart"/>
      <w:r w:rsidRPr="007A1360">
        <w:rPr>
          <w:rFonts w:cstheme="minorHAnsi"/>
          <w:i/>
          <w:color w:val="7F7F7F" w:themeColor="text1" w:themeTint="80"/>
          <w:szCs w:val="28"/>
        </w:rPr>
        <w:t>title</w:t>
      </w:r>
      <w:proofErr w:type="spellEnd"/>
    </w:p>
    <w:p w14:paraId="420EDDF7" w14:textId="48C66114" w:rsidR="000C41A8" w:rsidRPr="007A1360" w:rsidRDefault="00144165" w:rsidP="009B5807">
      <w:pPr>
        <w:tabs>
          <w:tab w:val="left" w:pos="1843"/>
        </w:tabs>
        <w:spacing w:after="60" w:line="240" w:lineRule="auto"/>
        <w:rPr>
          <w:sz w:val="24"/>
          <w:szCs w:val="28"/>
          <w:u w:val="single"/>
        </w:rPr>
      </w:pPr>
      <w:r w:rsidRPr="00144165">
        <w:rPr>
          <w:b/>
          <w:noProof/>
          <w:sz w:val="24"/>
          <w:szCs w:val="24"/>
          <w:lang w:val="en-US"/>
        </w:rPr>
        <w:t>Compliance et protection</w:t>
      </w:r>
      <w:r>
        <w:rPr>
          <w:b/>
          <w:noProof/>
          <w:sz w:val="24"/>
          <w:szCs w:val="24"/>
          <w:lang w:val="en-US"/>
        </w:rPr>
        <w:t xml:space="preserve"> des données à caractère personnel</w:t>
      </w:r>
      <w:r w:rsidR="000C41A8" w:rsidRPr="007A1360">
        <w:rPr>
          <w:b/>
          <w:noProof/>
          <w:sz w:val="20"/>
        </w:rPr>
        <w:t xml:space="preserve"> </w:t>
      </w:r>
      <w:r w:rsidR="008C2CBE">
        <w:rPr>
          <w:b/>
          <w:noProof/>
          <w:sz w:val="20"/>
        </w:rPr>
        <w:t xml:space="preserve"> </w:t>
      </w:r>
    </w:p>
    <w:p w14:paraId="4F66187B" w14:textId="18196F5C" w:rsidR="000C41A8" w:rsidRPr="0005528E" w:rsidRDefault="000C41A8" w:rsidP="009B5807">
      <w:pPr>
        <w:tabs>
          <w:tab w:val="left" w:pos="1843"/>
        </w:tabs>
        <w:spacing w:after="60" w:line="240" w:lineRule="auto"/>
        <w:rPr>
          <w:noProof/>
          <w:sz w:val="20"/>
        </w:rPr>
      </w:pPr>
      <w:r w:rsidRPr="0005528E">
        <w:rPr>
          <w:b/>
          <w:noProof/>
          <w:sz w:val="20"/>
        </w:rPr>
        <w:t xml:space="preserve">Langue du cours/Language of instruction : </w:t>
      </w:r>
      <w:r w:rsidR="00144165">
        <w:rPr>
          <w:b/>
          <w:noProof/>
          <w:sz w:val="20"/>
        </w:rPr>
        <w:t>Français</w:t>
      </w:r>
    </w:p>
    <w:p w14:paraId="1AC61907" w14:textId="77777777" w:rsidR="000C41A8" w:rsidRPr="0005528E" w:rsidRDefault="000C41A8" w:rsidP="009B5807">
      <w:pPr>
        <w:tabs>
          <w:tab w:val="left" w:pos="1843"/>
        </w:tabs>
        <w:spacing w:after="60" w:line="240" w:lineRule="auto"/>
        <w:rPr>
          <w:b/>
          <w:noProof/>
          <w:sz w:val="20"/>
        </w:rPr>
      </w:pPr>
    </w:p>
    <w:p w14:paraId="3CBADC10" w14:textId="77777777" w:rsidR="000C41A8" w:rsidRPr="00A237CE" w:rsidRDefault="000C41A8" w:rsidP="00EC58B1">
      <w:pPr>
        <w:pBdr>
          <w:bottom w:val="single" w:sz="4" w:space="1" w:color="C00000"/>
        </w:pBdr>
        <w:tabs>
          <w:tab w:val="left" w:pos="1843"/>
        </w:tabs>
        <w:spacing w:after="60" w:line="240" w:lineRule="auto"/>
        <w:jc w:val="both"/>
        <w:outlineLvl w:val="0"/>
        <w:rPr>
          <w:b/>
          <w:color w:val="7F7F7F" w:themeColor="text1" w:themeTint="80"/>
          <w:sz w:val="28"/>
          <w:szCs w:val="28"/>
        </w:rPr>
      </w:pPr>
      <w:r w:rsidRPr="00A237CE">
        <w:rPr>
          <w:b/>
          <w:color w:val="7F7F7F" w:themeColor="text1" w:themeTint="80"/>
          <w:sz w:val="28"/>
          <w:szCs w:val="28"/>
        </w:rPr>
        <w:t xml:space="preserve">Enseignant(s) </w:t>
      </w:r>
      <w:r w:rsidRPr="00A237CE">
        <w:rPr>
          <w:rFonts w:cstheme="minorHAnsi"/>
          <w:i/>
          <w:color w:val="7F7F7F" w:themeColor="text1" w:themeTint="80"/>
          <w:szCs w:val="28"/>
        </w:rPr>
        <w:t>–</w:t>
      </w:r>
      <w:r w:rsidRPr="00A237CE">
        <w:rPr>
          <w:rFonts w:cstheme="minorHAnsi"/>
          <w:b/>
          <w:color w:val="7F7F7F" w:themeColor="text1" w:themeTint="80"/>
          <w:sz w:val="28"/>
          <w:szCs w:val="28"/>
        </w:rPr>
        <w:t xml:space="preserve"> </w:t>
      </w:r>
      <w:r w:rsidRPr="00A237CE">
        <w:rPr>
          <w:rFonts w:cstheme="minorHAnsi"/>
          <w:i/>
          <w:color w:val="7F7F7F" w:themeColor="text1" w:themeTint="80"/>
          <w:szCs w:val="28"/>
        </w:rPr>
        <w:t>Professor(s)</w:t>
      </w:r>
    </w:p>
    <w:p w14:paraId="67992654" w14:textId="7F32C768" w:rsidR="000C41A8" w:rsidRPr="00B73CF5" w:rsidRDefault="00144165" w:rsidP="009B5807">
      <w:pPr>
        <w:tabs>
          <w:tab w:val="left" w:pos="1843"/>
        </w:tabs>
        <w:spacing w:after="60" w:line="240" w:lineRule="auto"/>
        <w:rPr>
          <w:b/>
          <w:szCs w:val="28"/>
        </w:rPr>
      </w:pPr>
      <w:r>
        <w:rPr>
          <w:b/>
          <w:noProof/>
          <w:szCs w:val="28"/>
        </w:rPr>
        <w:t>MORITZ Marcel</w:t>
      </w:r>
    </w:p>
    <w:p w14:paraId="79606085" w14:textId="4BF7DEFF" w:rsidR="00444FA0" w:rsidRDefault="00144165" w:rsidP="00444FA0">
      <w:pPr>
        <w:tabs>
          <w:tab w:val="left" w:pos="1843"/>
        </w:tabs>
        <w:spacing w:after="60" w:line="240" w:lineRule="auto"/>
        <w:rPr>
          <w:noProof/>
          <w:szCs w:val="28"/>
        </w:rPr>
      </w:pPr>
      <w:r>
        <w:rPr>
          <w:noProof/>
          <w:szCs w:val="28"/>
        </w:rPr>
        <w:t>Maître de conférences HDR - Avocat</w:t>
      </w:r>
    </w:p>
    <w:p w14:paraId="0163BFC3" w14:textId="040E315B" w:rsidR="00DC02C9" w:rsidRDefault="000C41A8" w:rsidP="00735CF0">
      <w:pPr>
        <w:tabs>
          <w:tab w:val="left" w:pos="1843"/>
        </w:tabs>
        <w:spacing w:after="60" w:line="240" w:lineRule="auto"/>
        <w:rPr>
          <w:i/>
          <w:sz w:val="20"/>
        </w:rPr>
      </w:pPr>
      <w:r w:rsidRPr="00047ECA">
        <w:rPr>
          <w:i/>
          <w:sz w:val="20"/>
          <w:u w:val="single"/>
        </w:rPr>
        <w:t>Contact</w:t>
      </w:r>
      <w:r w:rsidRPr="00047ECA">
        <w:rPr>
          <w:i/>
          <w:sz w:val="20"/>
        </w:rPr>
        <w:t> :</w:t>
      </w:r>
      <w:r w:rsidR="00B73CF5">
        <w:t xml:space="preserve"> </w:t>
      </w:r>
      <w:r w:rsidR="00144165">
        <w:t>marcel.moritz@univ-lille.fr</w:t>
      </w:r>
    </w:p>
    <w:p w14:paraId="6AC04F9D" w14:textId="77777777" w:rsidR="000C41A8" w:rsidRPr="00047ECA" w:rsidRDefault="000C41A8" w:rsidP="009B5807">
      <w:pPr>
        <w:tabs>
          <w:tab w:val="left" w:pos="1843"/>
        </w:tabs>
        <w:spacing w:after="60" w:line="240" w:lineRule="auto"/>
        <w:rPr>
          <w:sz w:val="24"/>
          <w:szCs w:val="28"/>
          <w:u w:val="single"/>
        </w:rPr>
      </w:pPr>
    </w:p>
    <w:p w14:paraId="6EBB2794" w14:textId="77777777" w:rsidR="000C41A8" w:rsidRPr="003D0CE7"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3D0CE7">
        <w:rPr>
          <w:b/>
          <w:color w:val="7F7F7F" w:themeColor="text1" w:themeTint="80"/>
          <w:sz w:val="28"/>
          <w:szCs w:val="28"/>
        </w:rPr>
        <w:t>Résumé du cours – Objectifs</w:t>
      </w:r>
      <w:r>
        <w:rPr>
          <w:b/>
          <w:color w:val="7F7F7F" w:themeColor="text1" w:themeTint="80"/>
          <w:sz w:val="28"/>
          <w:szCs w:val="28"/>
        </w:rPr>
        <w:t xml:space="preserve"> </w:t>
      </w:r>
      <w:r w:rsidRPr="007A1360">
        <w:rPr>
          <w:rFonts w:cstheme="minorHAnsi"/>
          <w:i/>
          <w:color w:val="7F7F7F" w:themeColor="text1" w:themeTint="80"/>
          <w:szCs w:val="28"/>
        </w:rPr>
        <w:t xml:space="preserve">- Course description – </w:t>
      </w:r>
      <w:proofErr w:type="spellStart"/>
      <w:r w:rsidRPr="007A1360">
        <w:rPr>
          <w:rFonts w:cstheme="minorHAnsi"/>
          <w:i/>
          <w:color w:val="7F7F7F" w:themeColor="text1" w:themeTint="80"/>
          <w:szCs w:val="28"/>
        </w:rPr>
        <w:t>Targets</w:t>
      </w:r>
      <w:proofErr w:type="spellEnd"/>
    </w:p>
    <w:p w14:paraId="1CEA5380" w14:textId="09F425D2" w:rsidR="00A93E58" w:rsidRDefault="00C9406B" w:rsidP="00C9406B">
      <w:pPr>
        <w:tabs>
          <w:tab w:val="left" w:pos="475"/>
        </w:tabs>
        <w:spacing w:after="60" w:line="240" w:lineRule="auto"/>
        <w:jc w:val="both"/>
      </w:pPr>
      <w:r>
        <w:tab/>
      </w:r>
    </w:p>
    <w:p w14:paraId="351DEB6B" w14:textId="1C907100" w:rsidR="00C9406B" w:rsidRDefault="00C9406B" w:rsidP="00C9406B">
      <w:pPr>
        <w:spacing w:line="240" w:lineRule="auto"/>
        <w:jc w:val="both"/>
        <w:rPr>
          <w:rFonts w:cstheme="minorHAnsi"/>
        </w:rPr>
      </w:pPr>
      <w:r>
        <w:rPr>
          <w:rFonts w:cstheme="minorHAnsi"/>
        </w:rPr>
        <w:t xml:space="preserve">La numérisation de nos sociétés induit une multiplication des traitements de données à caractère personnel, dont les finalités peuvent être diverses : prospection commerciale, protection de la santé, sécurité publique et lutte anti-terroriste, recherche académique, etc. </w:t>
      </w:r>
    </w:p>
    <w:p w14:paraId="57DD2E14" w14:textId="77777777" w:rsidR="00C9406B" w:rsidRDefault="00C9406B" w:rsidP="00C9406B">
      <w:pPr>
        <w:spacing w:line="240" w:lineRule="auto"/>
        <w:jc w:val="both"/>
        <w:rPr>
          <w:rFonts w:cstheme="minorHAnsi"/>
        </w:rPr>
      </w:pPr>
      <w:r>
        <w:rPr>
          <w:rFonts w:cstheme="minorHAnsi"/>
        </w:rPr>
        <w:t xml:space="preserve">Ces traitements sont soumis à un cadre juridique qui a fortement évolué, avec l’entrée en application en mai 2018 du règlement général sur la protection des données (RGPD) et de la directive « police-justice », mais également l’évolution subséquente de la loi de 1978, ou encore les interprétations du comité européen de la protection des données (CEPD) ainsi que de la commission nationale informatique et libertés (CNIL). Le respect de ces règles juridiques s’impose sous peine de sanctions extrêmement importantes. </w:t>
      </w:r>
    </w:p>
    <w:p w14:paraId="64921D5B" w14:textId="2441BBFE" w:rsidR="00384FC4" w:rsidRPr="00C9406B" w:rsidRDefault="00C9406B" w:rsidP="00C9406B">
      <w:pPr>
        <w:spacing w:line="240" w:lineRule="auto"/>
        <w:jc w:val="both"/>
        <w:rPr>
          <w:rFonts w:cstheme="minorHAnsi"/>
        </w:rPr>
      </w:pPr>
      <w:r>
        <w:rPr>
          <w:rFonts w:cstheme="minorHAnsi"/>
        </w:rPr>
        <w:t xml:space="preserve">Toutefois, la protection des données personnelles n’est pas seulement une question purement juridique. Il s’agit également d’un enjeu </w:t>
      </w:r>
      <w:r>
        <w:rPr>
          <w:rFonts w:cstheme="minorHAnsi"/>
        </w:rPr>
        <w:t xml:space="preserve">économique et </w:t>
      </w:r>
      <w:r>
        <w:rPr>
          <w:rFonts w:cstheme="minorHAnsi"/>
        </w:rPr>
        <w:t xml:space="preserve">éthique majeur. </w:t>
      </w:r>
      <w:r>
        <w:rPr>
          <w:rFonts w:cstheme="minorHAnsi"/>
        </w:rPr>
        <w:t>L’objectif de ce cours est d’analyser</w:t>
      </w:r>
      <w:r>
        <w:rPr>
          <w:rFonts w:cstheme="minorHAnsi"/>
        </w:rPr>
        <w:t xml:space="preserve"> ces aspects en exploitant de multiples exemples concrets d’actualité</w:t>
      </w:r>
      <w:r>
        <w:rPr>
          <w:rFonts w:cstheme="minorHAnsi"/>
        </w:rPr>
        <w:t xml:space="preserve"> afin que les étudiant(e)s soient en mesure de connaître et d’appliquer les principes essentiels de la conformité dans le domaine de la </w:t>
      </w:r>
      <w:r w:rsidRPr="00C9406B">
        <w:rPr>
          <w:rFonts w:cstheme="minorHAnsi"/>
        </w:rPr>
        <w:t>protection des données à caractère personnel</w:t>
      </w:r>
      <w:r>
        <w:rPr>
          <w:rFonts w:cstheme="minorHAnsi"/>
        </w:rPr>
        <w:t xml:space="preserve">. </w:t>
      </w:r>
      <w:r w:rsidRPr="00C9406B">
        <w:rPr>
          <w:rFonts w:cstheme="minorHAnsi"/>
        </w:rPr>
        <w:t xml:space="preserve"> </w:t>
      </w:r>
    </w:p>
    <w:p w14:paraId="547D0D51" w14:textId="77777777" w:rsidR="00384FC4" w:rsidRPr="00432754" w:rsidRDefault="00384FC4" w:rsidP="009B5807">
      <w:pPr>
        <w:tabs>
          <w:tab w:val="left" w:pos="1843"/>
        </w:tabs>
        <w:spacing w:after="60" w:line="240" w:lineRule="auto"/>
        <w:jc w:val="both"/>
      </w:pPr>
    </w:p>
    <w:p w14:paraId="5C74AD6C" w14:textId="77777777" w:rsidR="000C41A8" w:rsidRPr="007A1360"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proofErr w:type="spellStart"/>
      <w:r w:rsidRPr="007A1360">
        <w:rPr>
          <w:b/>
          <w:color w:val="7F7F7F" w:themeColor="text1" w:themeTint="80"/>
          <w:sz w:val="28"/>
          <w:szCs w:val="28"/>
        </w:rPr>
        <w:t>Evaluation</w:t>
      </w:r>
      <w:proofErr w:type="spellEnd"/>
      <w:r>
        <w:rPr>
          <w:b/>
          <w:color w:val="7F7F7F" w:themeColor="text1" w:themeTint="80"/>
          <w:sz w:val="28"/>
          <w:szCs w:val="28"/>
        </w:rPr>
        <w:t xml:space="preserve"> </w:t>
      </w:r>
      <w:r w:rsidRPr="007A1360">
        <w:rPr>
          <w:rFonts w:cstheme="minorHAnsi"/>
          <w:i/>
          <w:color w:val="7F7F7F" w:themeColor="text1" w:themeTint="80"/>
          <w:szCs w:val="28"/>
        </w:rPr>
        <w:t xml:space="preserve">- </w:t>
      </w:r>
      <w:proofErr w:type="spellStart"/>
      <w:r w:rsidRPr="007A1360">
        <w:rPr>
          <w:rFonts w:cstheme="minorHAnsi"/>
          <w:i/>
          <w:color w:val="7F7F7F" w:themeColor="text1" w:themeTint="80"/>
          <w:szCs w:val="28"/>
        </w:rPr>
        <w:t>Assessment</w:t>
      </w:r>
      <w:proofErr w:type="spellEnd"/>
    </w:p>
    <w:p w14:paraId="032DEFA4" w14:textId="77777777" w:rsidR="000C41A8" w:rsidRDefault="000C41A8" w:rsidP="009B5807">
      <w:pPr>
        <w:spacing w:after="60" w:line="240" w:lineRule="auto"/>
        <w:jc w:val="both"/>
      </w:pPr>
    </w:p>
    <w:p w14:paraId="144F0D2B" w14:textId="39B2AE40" w:rsidR="00384FC4" w:rsidRDefault="00144165" w:rsidP="009B5807">
      <w:pPr>
        <w:spacing w:after="60" w:line="240" w:lineRule="auto"/>
        <w:jc w:val="both"/>
      </w:pPr>
      <w:r>
        <w:t>Cas pratique</w:t>
      </w:r>
    </w:p>
    <w:p w14:paraId="37B8F301" w14:textId="77777777" w:rsidR="006D670B" w:rsidRPr="009902BC" w:rsidRDefault="006D670B" w:rsidP="009B5807">
      <w:pPr>
        <w:spacing w:after="60" w:line="240" w:lineRule="auto"/>
        <w:jc w:val="both"/>
      </w:pPr>
    </w:p>
    <w:p w14:paraId="4D4F49AD" w14:textId="77777777" w:rsidR="000C41A8" w:rsidRPr="007A1360"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7A1360">
        <w:rPr>
          <w:b/>
          <w:color w:val="7F7F7F" w:themeColor="text1" w:themeTint="80"/>
          <w:sz w:val="28"/>
          <w:szCs w:val="28"/>
        </w:rPr>
        <w:t>Plan – Séances</w:t>
      </w:r>
      <w:r>
        <w:rPr>
          <w:b/>
          <w:color w:val="7F7F7F" w:themeColor="text1" w:themeTint="80"/>
          <w:sz w:val="28"/>
          <w:szCs w:val="28"/>
        </w:rPr>
        <w:t xml:space="preserve"> </w:t>
      </w:r>
      <w:r w:rsidRPr="007A1360">
        <w:rPr>
          <w:rFonts w:cstheme="minorHAnsi"/>
          <w:i/>
          <w:color w:val="7F7F7F" w:themeColor="text1" w:themeTint="80"/>
          <w:szCs w:val="28"/>
        </w:rPr>
        <w:t xml:space="preserve">- Course </w:t>
      </w:r>
      <w:proofErr w:type="spellStart"/>
      <w:r w:rsidRPr="007A1360">
        <w:rPr>
          <w:rFonts w:cstheme="minorHAnsi"/>
          <w:i/>
          <w:color w:val="7F7F7F" w:themeColor="text1" w:themeTint="80"/>
          <w:szCs w:val="28"/>
        </w:rPr>
        <w:t>outline</w:t>
      </w:r>
      <w:proofErr w:type="spellEnd"/>
    </w:p>
    <w:p w14:paraId="75CA434B" w14:textId="19C4EA46" w:rsidR="00C32368" w:rsidRDefault="00C32368" w:rsidP="009B5807">
      <w:pPr>
        <w:tabs>
          <w:tab w:val="left" w:pos="2175"/>
        </w:tabs>
        <w:spacing w:after="60" w:line="240" w:lineRule="auto"/>
        <w:jc w:val="both"/>
        <w:rPr>
          <w:sz w:val="24"/>
          <w:szCs w:val="24"/>
        </w:rPr>
      </w:pPr>
    </w:p>
    <w:p w14:paraId="6AC2B4AD" w14:textId="77777777" w:rsidR="00144165" w:rsidRPr="004740AA" w:rsidRDefault="00144165" w:rsidP="00144165">
      <w:pPr>
        <w:spacing w:line="240" w:lineRule="auto"/>
        <w:jc w:val="both"/>
        <w:rPr>
          <w:rFonts w:cstheme="minorHAnsi"/>
        </w:rPr>
      </w:pPr>
      <w:r w:rsidRPr="004740AA">
        <w:rPr>
          <w:rFonts w:cstheme="minorHAnsi"/>
        </w:rPr>
        <w:t xml:space="preserve">Séance 1. </w:t>
      </w:r>
      <w:r>
        <w:rPr>
          <w:rFonts w:cstheme="minorHAnsi"/>
        </w:rPr>
        <w:t xml:space="preserve"> Approche historique de la protection des données personnelles </w:t>
      </w:r>
    </w:p>
    <w:p w14:paraId="4A9A4177" w14:textId="77777777" w:rsidR="00144165" w:rsidRPr="004740AA" w:rsidRDefault="00144165" w:rsidP="00144165">
      <w:pPr>
        <w:spacing w:line="240" w:lineRule="auto"/>
        <w:jc w:val="both"/>
        <w:rPr>
          <w:rFonts w:cstheme="minorHAnsi"/>
        </w:rPr>
      </w:pPr>
      <w:r w:rsidRPr="004740AA">
        <w:rPr>
          <w:rFonts w:cstheme="minorHAnsi"/>
        </w:rPr>
        <w:t xml:space="preserve">Séance 2. </w:t>
      </w:r>
      <w:r>
        <w:rPr>
          <w:rFonts w:cstheme="minorHAnsi"/>
        </w:rPr>
        <w:t xml:space="preserve"> Exemples d’enjeux contemporains </w:t>
      </w:r>
    </w:p>
    <w:p w14:paraId="1ACE4C4C" w14:textId="5A0614C3" w:rsidR="00144165" w:rsidRDefault="00144165" w:rsidP="00144165">
      <w:pPr>
        <w:spacing w:line="240" w:lineRule="auto"/>
        <w:jc w:val="both"/>
        <w:rPr>
          <w:rFonts w:cstheme="minorHAnsi"/>
        </w:rPr>
      </w:pPr>
      <w:r w:rsidRPr="004740AA">
        <w:rPr>
          <w:rFonts w:cstheme="minorHAnsi"/>
        </w:rPr>
        <w:t xml:space="preserve">Séance 3.  </w:t>
      </w:r>
      <w:r>
        <w:rPr>
          <w:rFonts w:cstheme="minorHAnsi"/>
        </w:rPr>
        <w:t xml:space="preserve"> </w:t>
      </w:r>
      <w:proofErr w:type="spellStart"/>
      <w:r w:rsidR="00FE1BCC">
        <w:rPr>
          <w:rFonts w:cstheme="minorHAnsi"/>
        </w:rPr>
        <w:t>Ethique</w:t>
      </w:r>
      <w:proofErr w:type="spellEnd"/>
      <w:r w:rsidR="00FE1BCC">
        <w:rPr>
          <w:rFonts w:cstheme="minorHAnsi"/>
        </w:rPr>
        <w:t xml:space="preserve"> et compliance</w:t>
      </w:r>
      <w:r>
        <w:rPr>
          <w:rFonts w:cstheme="minorHAnsi"/>
        </w:rPr>
        <w:t xml:space="preserve"> : </w:t>
      </w:r>
      <w:proofErr w:type="spellStart"/>
      <w:r>
        <w:rPr>
          <w:rFonts w:cstheme="minorHAnsi"/>
        </w:rPr>
        <w:t>privacy</w:t>
      </w:r>
      <w:proofErr w:type="spellEnd"/>
      <w:r>
        <w:rPr>
          <w:rFonts w:cstheme="minorHAnsi"/>
        </w:rPr>
        <w:t xml:space="preserve"> by design, certification, etc.</w:t>
      </w:r>
    </w:p>
    <w:p w14:paraId="7751BFD2" w14:textId="77777777" w:rsidR="00144165" w:rsidRPr="004740AA" w:rsidRDefault="00144165" w:rsidP="00144165">
      <w:pPr>
        <w:spacing w:line="240" w:lineRule="auto"/>
        <w:jc w:val="both"/>
        <w:rPr>
          <w:rFonts w:cstheme="minorHAnsi"/>
        </w:rPr>
      </w:pPr>
      <w:r w:rsidRPr="004740AA">
        <w:rPr>
          <w:rFonts w:cstheme="minorHAnsi"/>
        </w:rPr>
        <w:t xml:space="preserve">Séance 4. </w:t>
      </w:r>
      <w:r>
        <w:rPr>
          <w:rFonts w:cstheme="minorHAnsi"/>
        </w:rPr>
        <w:t xml:space="preserve"> </w:t>
      </w:r>
      <w:r w:rsidRPr="004740AA">
        <w:rPr>
          <w:rFonts w:cstheme="minorHAnsi"/>
        </w:rPr>
        <w:t xml:space="preserve"> </w:t>
      </w:r>
      <w:r>
        <w:rPr>
          <w:rFonts w:cstheme="minorHAnsi"/>
        </w:rPr>
        <w:t xml:space="preserve">Les principales normes applicables (1) : les grands principes </w:t>
      </w:r>
    </w:p>
    <w:p w14:paraId="1638CEAE" w14:textId="77777777" w:rsidR="00144165" w:rsidRPr="004740AA" w:rsidRDefault="00144165" w:rsidP="00144165">
      <w:pPr>
        <w:spacing w:line="240" w:lineRule="auto"/>
        <w:jc w:val="both"/>
        <w:rPr>
          <w:rFonts w:cstheme="minorHAnsi"/>
        </w:rPr>
      </w:pPr>
      <w:r w:rsidRPr="004740AA">
        <w:rPr>
          <w:rFonts w:cstheme="minorHAnsi"/>
        </w:rPr>
        <w:lastRenderedPageBreak/>
        <w:t xml:space="preserve">Séance 4. </w:t>
      </w:r>
      <w:r>
        <w:rPr>
          <w:rFonts w:cstheme="minorHAnsi"/>
        </w:rPr>
        <w:t xml:space="preserve"> </w:t>
      </w:r>
      <w:r w:rsidRPr="004740AA">
        <w:rPr>
          <w:rFonts w:cstheme="minorHAnsi"/>
        </w:rPr>
        <w:t xml:space="preserve"> </w:t>
      </w:r>
      <w:r>
        <w:rPr>
          <w:rFonts w:cstheme="minorHAnsi"/>
        </w:rPr>
        <w:t xml:space="preserve">Les principales normes applicables (2) : études d’impact, DPO, transferts internationaux de données personnelles </w:t>
      </w:r>
    </w:p>
    <w:p w14:paraId="1C5DB890" w14:textId="77777777" w:rsidR="00144165" w:rsidRPr="004740AA" w:rsidRDefault="00144165" w:rsidP="00144165">
      <w:pPr>
        <w:spacing w:line="240" w:lineRule="auto"/>
        <w:jc w:val="both"/>
        <w:rPr>
          <w:rFonts w:cstheme="minorHAnsi"/>
        </w:rPr>
      </w:pPr>
      <w:r w:rsidRPr="004740AA">
        <w:rPr>
          <w:rFonts w:cstheme="minorHAnsi"/>
        </w:rPr>
        <w:t xml:space="preserve">Séance 5. </w:t>
      </w:r>
      <w:r>
        <w:rPr>
          <w:rFonts w:cstheme="minorHAnsi"/>
        </w:rPr>
        <w:t xml:space="preserve"> </w:t>
      </w:r>
      <w:r w:rsidRPr="004740AA">
        <w:rPr>
          <w:rFonts w:cstheme="minorHAnsi"/>
        </w:rPr>
        <w:t xml:space="preserve"> </w:t>
      </w:r>
      <w:r>
        <w:rPr>
          <w:rFonts w:cstheme="minorHAnsi"/>
        </w:rPr>
        <w:t>Les contrôles et les sanctions</w:t>
      </w:r>
    </w:p>
    <w:p w14:paraId="527E2D80" w14:textId="51B1D342" w:rsidR="00144165" w:rsidRPr="004740AA" w:rsidRDefault="00144165" w:rsidP="00144165">
      <w:pPr>
        <w:spacing w:line="240" w:lineRule="auto"/>
        <w:jc w:val="both"/>
        <w:rPr>
          <w:rFonts w:cstheme="minorHAnsi"/>
        </w:rPr>
      </w:pPr>
      <w:r w:rsidRPr="004740AA">
        <w:rPr>
          <w:rFonts w:cstheme="minorHAnsi"/>
        </w:rPr>
        <w:t xml:space="preserve">Séance 6. </w:t>
      </w:r>
      <w:r>
        <w:rPr>
          <w:rFonts w:cstheme="minorHAnsi"/>
        </w:rPr>
        <w:t xml:space="preserve"> Quelles évolutions futures</w:t>
      </w:r>
      <w:r w:rsidR="00C9406B">
        <w:rPr>
          <w:rFonts w:cstheme="minorHAnsi"/>
        </w:rPr>
        <w:t xml:space="preserve"> ? + Évaluation </w:t>
      </w:r>
    </w:p>
    <w:p w14:paraId="550C9675" w14:textId="77777777" w:rsidR="00A93E58" w:rsidRPr="00A93E58" w:rsidRDefault="00A93E58" w:rsidP="009B5807">
      <w:pPr>
        <w:tabs>
          <w:tab w:val="left" w:pos="2175"/>
        </w:tabs>
        <w:spacing w:after="60" w:line="240" w:lineRule="auto"/>
        <w:jc w:val="both"/>
        <w:rPr>
          <w:sz w:val="24"/>
          <w:szCs w:val="24"/>
        </w:rPr>
      </w:pPr>
    </w:p>
    <w:p w14:paraId="5EF4DF24" w14:textId="77777777" w:rsidR="000C41A8" w:rsidRPr="006F0748"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6F0748">
        <w:rPr>
          <w:b/>
          <w:color w:val="7F7F7F" w:themeColor="text1" w:themeTint="80"/>
          <w:sz w:val="28"/>
          <w:szCs w:val="28"/>
        </w:rPr>
        <w:t>Bibliographie</w:t>
      </w:r>
      <w:r>
        <w:rPr>
          <w:b/>
          <w:color w:val="7F7F7F" w:themeColor="text1" w:themeTint="80"/>
          <w:sz w:val="28"/>
          <w:szCs w:val="28"/>
        </w:rPr>
        <w:t xml:space="preserve"> </w:t>
      </w:r>
      <w:r w:rsidRPr="007A1360">
        <w:rPr>
          <w:rFonts w:cstheme="minorHAnsi"/>
          <w:i/>
          <w:color w:val="7F7F7F" w:themeColor="text1" w:themeTint="80"/>
          <w:szCs w:val="28"/>
        </w:rPr>
        <w:t>- Bibliography :</w:t>
      </w:r>
    </w:p>
    <w:p w14:paraId="732163B5" w14:textId="4F37BD6E" w:rsidR="006D670B" w:rsidRDefault="006D670B" w:rsidP="009B5807">
      <w:pPr>
        <w:spacing w:after="60" w:line="240" w:lineRule="auto"/>
        <w:jc w:val="both"/>
        <w:rPr>
          <w:noProof/>
        </w:rPr>
      </w:pPr>
    </w:p>
    <w:p w14:paraId="29D52622" w14:textId="77777777" w:rsidR="00C9406B" w:rsidRDefault="00C9406B" w:rsidP="00C9406B">
      <w:pPr>
        <w:pStyle w:val="Paragraphedeliste"/>
        <w:numPr>
          <w:ilvl w:val="0"/>
          <w:numId w:val="1"/>
        </w:numPr>
        <w:spacing w:after="0" w:line="240" w:lineRule="auto"/>
        <w:jc w:val="both"/>
        <w:rPr>
          <w:rFonts w:cstheme="minorHAnsi"/>
        </w:rPr>
      </w:pPr>
      <w:r w:rsidRPr="00357402">
        <w:rPr>
          <w:rFonts w:cstheme="minorHAnsi"/>
          <w:i/>
          <w:iCs/>
        </w:rPr>
        <w:t xml:space="preserve">Code de la protection des données </w:t>
      </w:r>
      <w:r>
        <w:rPr>
          <w:rFonts w:cstheme="minorHAnsi"/>
        </w:rPr>
        <w:t>personnelles, éd. Dalloz</w:t>
      </w:r>
    </w:p>
    <w:p w14:paraId="7124A36A" w14:textId="77777777" w:rsidR="00C9406B" w:rsidRDefault="00C9406B" w:rsidP="00C9406B">
      <w:pPr>
        <w:pStyle w:val="Paragraphedeliste"/>
        <w:numPr>
          <w:ilvl w:val="0"/>
          <w:numId w:val="1"/>
        </w:numPr>
        <w:spacing w:after="0" w:line="240" w:lineRule="auto"/>
        <w:jc w:val="both"/>
        <w:rPr>
          <w:rFonts w:cstheme="minorHAnsi"/>
        </w:rPr>
      </w:pPr>
      <w:proofErr w:type="spellStart"/>
      <w:r>
        <w:rPr>
          <w:rFonts w:cstheme="minorHAnsi"/>
        </w:rPr>
        <w:t>Féral-Schuhl</w:t>
      </w:r>
      <w:proofErr w:type="spellEnd"/>
      <w:r>
        <w:rPr>
          <w:rFonts w:cstheme="minorHAnsi"/>
        </w:rPr>
        <w:t xml:space="preserve"> et alii, </w:t>
      </w:r>
      <w:proofErr w:type="spellStart"/>
      <w:r w:rsidRPr="00357402">
        <w:rPr>
          <w:rFonts w:cstheme="minorHAnsi"/>
          <w:i/>
          <w:iCs/>
        </w:rPr>
        <w:t>Cyberdroit</w:t>
      </w:r>
      <w:proofErr w:type="spellEnd"/>
      <w:r w:rsidRPr="00357402">
        <w:rPr>
          <w:rFonts w:cstheme="minorHAnsi"/>
          <w:i/>
          <w:iCs/>
        </w:rPr>
        <w:t>, le droit à l’épreuve d’</w:t>
      </w:r>
      <w:r>
        <w:rPr>
          <w:rFonts w:cstheme="minorHAnsi"/>
          <w:i/>
          <w:iCs/>
        </w:rPr>
        <w:t>I</w:t>
      </w:r>
      <w:r w:rsidRPr="00357402">
        <w:rPr>
          <w:rFonts w:cstheme="minorHAnsi"/>
          <w:i/>
          <w:iCs/>
        </w:rPr>
        <w:t>nternet</w:t>
      </w:r>
      <w:r>
        <w:rPr>
          <w:rFonts w:cstheme="minorHAnsi"/>
        </w:rPr>
        <w:t xml:space="preserve">, éd. Dalloz. </w:t>
      </w:r>
    </w:p>
    <w:p w14:paraId="259E1B23" w14:textId="77777777" w:rsidR="00C9406B" w:rsidRDefault="00C9406B" w:rsidP="00C9406B">
      <w:pPr>
        <w:pStyle w:val="Paragraphedeliste"/>
        <w:numPr>
          <w:ilvl w:val="0"/>
          <w:numId w:val="1"/>
        </w:numPr>
        <w:spacing w:after="0" w:line="240" w:lineRule="auto"/>
        <w:jc w:val="both"/>
        <w:rPr>
          <w:rFonts w:cstheme="minorHAnsi"/>
        </w:rPr>
      </w:pPr>
      <w:r>
        <w:rPr>
          <w:rFonts w:cstheme="minorHAnsi"/>
        </w:rPr>
        <w:t xml:space="preserve">Castets-Renard et alii, </w:t>
      </w:r>
      <w:r w:rsidRPr="00357402">
        <w:rPr>
          <w:rFonts w:cstheme="minorHAnsi"/>
          <w:i/>
          <w:iCs/>
        </w:rPr>
        <w:t>Protection des données personnelles, réussir sa mise en conformité</w:t>
      </w:r>
      <w:r>
        <w:rPr>
          <w:rFonts w:cstheme="minorHAnsi"/>
        </w:rPr>
        <w:t xml:space="preserve">, éd. Législatives. </w:t>
      </w:r>
    </w:p>
    <w:p w14:paraId="3D83CA7B" w14:textId="77777777" w:rsidR="00C9406B" w:rsidRPr="00357402" w:rsidRDefault="00C9406B" w:rsidP="00C9406B">
      <w:pPr>
        <w:pStyle w:val="Paragraphedeliste"/>
        <w:numPr>
          <w:ilvl w:val="0"/>
          <w:numId w:val="1"/>
        </w:numPr>
        <w:spacing w:after="0" w:line="240" w:lineRule="auto"/>
        <w:jc w:val="both"/>
        <w:rPr>
          <w:rFonts w:cstheme="minorHAnsi"/>
          <w:lang w:val="en-US"/>
        </w:rPr>
      </w:pPr>
      <w:proofErr w:type="spellStart"/>
      <w:r w:rsidRPr="00357402">
        <w:rPr>
          <w:rFonts w:cstheme="minorHAnsi"/>
          <w:lang w:val="en-US"/>
        </w:rPr>
        <w:t>Zuboff</w:t>
      </w:r>
      <w:proofErr w:type="spellEnd"/>
      <w:r w:rsidRPr="00357402">
        <w:rPr>
          <w:rFonts w:cstheme="minorHAnsi"/>
          <w:lang w:val="en-US"/>
        </w:rPr>
        <w:t xml:space="preserve">, </w:t>
      </w:r>
      <w:r w:rsidRPr="00357402">
        <w:rPr>
          <w:rFonts w:cstheme="minorHAnsi"/>
          <w:i/>
          <w:iCs/>
          <w:lang w:val="en-US"/>
        </w:rPr>
        <w:t>The Age of Surveillance Capitalism</w:t>
      </w:r>
      <w:r>
        <w:rPr>
          <w:rFonts w:cstheme="minorHAnsi"/>
          <w:lang w:val="en-US"/>
        </w:rPr>
        <w:t xml:space="preserve">, </w:t>
      </w:r>
      <w:proofErr w:type="spellStart"/>
      <w:r>
        <w:rPr>
          <w:rFonts w:cstheme="minorHAnsi"/>
          <w:lang w:val="en-US"/>
        </w:rPr>
        <w:t>éd</w:t>
      </w:r>
      <w:proofErr w:type="spellEnd"/>
      <w:r>
        <w:rPr>
          <w:rFonts w:cstheme="minorHAnsi"/>
          <w:lang w:val="en-US"/>
        </w:rPr>
        <w:t xml:space="preserve">. Profile Books. </w:t>
      </w:r>
    </w:p>
    <w:p w14:paraId="286AF210" w14:textId="77777777" w:rsidR="00C9406B" w:rsidRDefault="00C9406B" w:rsidP="009B5807">
      <w:pPr>
        <w:spacing w:after="60" w:line="240" w:lineRule="auto"/>
        <w:jc w:val="both"/>
        <w:rPr>
          <w:noProof/>
        </w:rPr>
      </w:pPr>
    </w:p>
    <w:p w14:paraId="62FB0BB7" w14:textId="77777777" w:rsidR="00A93E58" w:rsidRDefault="00A93E58" w:rsidP="009B5807">
      <w:pPr>
        <w:spacing w:after="60" w:line="240" w:lineRule="auto"/>
        <w:jc w:val="both"/>
        <w:rPr>
          <w:noProof/>
        </w:rPr>
      </w:pPr>
    </w:p>
    <w:p w14:paraId="53FD5A26" w14:textId="77777777" w:rsidR="00A93E58" w:rsidRDefault="00A93E58" w:rsidP="009B5807">
      <w:pPr>
        <w:spacing w:after="60" w:line="240" w:lineRule="auto"/>
        <w:jc w:val="both"/>
        <w:rPr>
          <w:noProof/>
        </w:rPr>
      </w:pPr>
    </w:p>
    <w:p w14:paraId="39784882" w14:textId="77777777" w:rsidR="00A93E58" w:rsidRDefault="00A93E58" w:rsidP="009B5807">
      <w:pPr>
        <w:spacing w:after="60" w:line="240" w:lineRule="auto"/>
        <w:jc w:val="both"/>
        <w:rPr>
          <w:noProof/>
        </w:rPr>
      </w:pPr>
    </w:p>
    <w:p w14:paraId="568281DC" w14:textId="77777777" w:rsidR="00A93E58" w:rsidRDefault="00A93E58" w:rsidP="009B5807">
      <w:pPr>
        <w:spacing w:after="60" w:line="240" w:lineRule="auto"/>
        <w:jc w:val="both"/>
        <w:rPr>
          <w:noProof/>
        </w:rPr>
      </w:pPr>
    </w:p>
    <w:p w14:paraId="67BCBE92" w14:textId="77777777" w:rsidR="00A93E58" w:rsidRDefault="00A93E58" w:rsidP="009B5807">
      <w:pPr>
        <w:spacing w:after="60" w:line="240" w:lineRule="auto"/>
        <w:jc w:val="both"/>
        <w:rPr>
          <w:noProof/>
        </w:rPr>
      </w:pPr>
    </w:p>
    <w:p w14:paraId="4EE7C539" w14:textId="77777777" w:rsidR="00A93E58" w:rsidRDefault="00A93E58" w:rsidP="009B5807">
      <w:pPr>
        <w:spacing w:after="60" w:line="240" w:lineRule="auto"/>
        <w:jc w:val="both"/>
        <w:rPr>
          <w:noProof/>
        </w:rPr>
      </w:pPr>
    </w:p>
    <w:p w14:paraId="2C8601E9" w14:textId="77777777" w:rsidR="000C41A8" w:rsidRPr="006D670B" w:rsidRDefault="000C41A8"/>
    <w:sectPr w:rsidR="000C41A8" w:rsidRPr="006D670B" w:rsidSect="000C41A8">
      <w:headerReference w:type="even" r:id="rId7"/>
      <w:headerReference w:type="default" r:id="rId8"/>
      <w:footerReference w:type="even" r:id="rId9"/>
      <w:footerReference w:type="default" r:id="rId10"/>
      <w:headerReference w:type="first" r:id="rId11"/>
      <w:footerReference w:type="first" r:id="rId12"/>
      <w:type w:val="continuous"/>
      <w:pgSz w:w="11906" w:h="16838"/>
      <w:pgMar w:top="-1980" w:right="720" w:bottom="720" w:left="720" w:header="2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F171" w14:textId="77777777" w:rsidR="000859A5" w:rsidRDefault="000859A5">
      <w:pPr>
        <w:spacing w:after="0" w:line="240" w:lineRule="auto"/>
      </w:pPr>
      <w:r>
        <w:separator/>
      </w:r>
    </w:p>
  </w:endnote>
  <w:endnote w:type="continuationSeparator" w:id="0">
    <w:p w14:paraId="3C828DAB" w14:textId="77777777" w:rsidR="000859A5" w:rsidRDefault="0008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BFDA" w14:textId="77777777" w:rsidR="00713973" w:rsidRDefault="007139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5C11" w14:textId="77777777" w:rsidR="00713973" w:rsidRDefault="007139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4517" w14:textId="77777777" w:rsidR="00713973" w:rsidRDefault="007139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A7E1" w14:textId="77777777" w:rsidR="000859A5" w:rsidRDefault="000859A5">
      <w:pPr>
        <w:spacing w:after="0" w:line="240" w:lineRule="auto"/>
      </w:pPr>
      <w:r>
        <w:separator/>
      </w:r>
    </w:p>
  </w:footnote>
  <w:footnote w:type="continuationSeparator" w:id="0">
    <w:p w14:paraId="6A74C863" w14:textId="77777777" w:rsidR="000859A5" w:rsidRDefault="0008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247A" w14:textId="77777777" w:rsidR="00713973" w:rsidRDefault="007139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7DE1" w14:textId="77777777" w:rsidR="006F0748" w:rsidRDefault="006F0748">
    <w:pPr>
      <w:pStyle w:val="En-tte"/>
    </w:pPr>
    <w:r>
      <w:rPr>
        <w:noProof/>
        <w:lang w:eastAsia="fr-FR"/>
      </w:rPr>
      <w:drawing>
        <wp:anchor distT="0" distB="0" distL="114300" distR="114300" simplePos="0" relativeHeight="251659264" behindDoc="1" locked="0" layoutInCell="1" allowOverlap="1" wp14:anchorId="0B21D661" wp14:editId="2C29F9E4">
          <wp:simplePos x="0" y="0"/>
          <wp:positionH relativeFrom="page">
            <wp:align>right</wp:align>
          </wp:positionH>
          <wp:positionV relativeFrom="paragraph">
            <wp:posOffset>-171602</wp:posOffset>
          </wp:positionV>
          <wp:extent cx="7581600" cy="1342800"/>
          <wp:effectExtent l="0" t="0" r="635" b="0"/>
          <wp:wrapNone/>
          <wp:docPr id="26" name="Image 26" descr="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2B4C" w14:textId="77777777" w:rsidR="00713973" w:rsidRDefault="007139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56C39"/>
    <w:multiLevelType w:val="hybridMultilevel"/>
    <w:tmpl w:val="A7BC7034"/>
    <w:lvl w:ilvl="0" w:tplc="984AC3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80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07"/>
    <w:rsid w:val="00023DD8"/>
    <w:rsid w:val="00046159"/>
    <w:rsid w:val="00047ECA"/>
    <w:rsid w:val="0005528E"/>
    <w:rsid w:val="0007339C"/>
    <w:rsid w:val="000859A5"/>
    <w:rsid w:val="000909FC"/>
    <w:rsid w:val="000B65E9"/>
    <w:rsid w:val="000C41A8"/>
    <w:rsid w:val="000C4972"/>
    <w:rsid w:val="00110258"/>
    <w:rsid w:val="00127E8A"/>
    <w:rsid w:val="00144165"/>
    <w:rsid w:val="00195796"/>
    <w:rsid w:val="001B7D0A"/>
    <w:rsid w:val="0035036C"/>
    <w:rsid w:val="00357A03"/>
    <w:rsid w:val="003651E7"/>
    <w:rsid w:val="003659CE"/>
    <w:rsid w:val="0038329C"/>
    <w:rsid w:val="00384FC4"/>
    <w:rsid w:val="003C76EE"/>
    <w:rsid w:val="003D0CE7"/>
    <w:rsid w:val="003D0CE8"/>
    <w:rsid w:val="004054C6"/>
    <w:rsid w:val="00432754"/>
    <w:rsid w:val="00444FA0"/>
    <w:rsid w:val="0049715B"/>
    <w:rsid w:val="0049773F"/>
    <w:rsid w:val="004A4F53"/>
    <w:rsid w:val="004B34FA"/>
    <w:rsid w:val="0051214B"/>
    <w:rsid w:val="00543FC3"/>
    <w:rsid w:val="005779CD"/>
    <w:rsid w:val="005A3102"/>
    <w:rsid w:val="005E084C"/>
    <w:rsid w:val="00665751"/>
    <w:rsid w:val="006C2683"/>
    <w:rsid w:val="006D670B"/>
    <w:rsid w:val="006F0748"/>
    <w:rsid w:val="00713973"/>
    <w:rsid w:val="00735CF0"/>
    <w:rsid w:val="007A1360"/>
    <w:rsid w:val="007A4DEF"/>
    <w:rsid w:val="007B6661"/>
    <w:rsid w:val="007C70AB"/>
    <w:rsid w:val="007F6C16"/>
    <w:rsid w:val="0083280B"/>
    <w:rsid w:val="008C2CBE"/>
    <w:rsid w:val="00906395"/>
    <w:rsid w:val="0093765D"/>
    <w:rsid w:val="00944BA2"/>
    <w:rsid w:val="00961072"/>
    <w:rsid w:val="0098091F"/>
    <w:rsid w:val="009902BC"/>
    <w:rsid w:val="009B4962"/>
    <w:rsid w:val="009B5807"/>
    <w:rsid w:val="009D5159"/>
    <w:rsid w:val="009E5F32"/>
    <w:rsid w:val="00A237CE"/>
    <w:rsid w:val="00A26251"/>
    <w:rsid w:val="00A93E58"/>
    <w:rsid w:val="00B433F9"/>
    <w:rsid w:val="00B46500"/>
    <w:rsid w:val="00B73CF5"/>
    <w:rsid w:val="00BA1E41"/>
    <w:rsid w:val="00C25BFC"/>
    <w:rsid w:val="00C32368"/>
    <w:rsid w:val="00C36B9B"/>
    <w:rsid w:val="00C760C0"/>
    <w:rsid w:val="00C920C9"/>
    <w:rsid w:val="00C926B1"/>
    <w:rsid w:val="00C9406B"/>
    <w:rsid w:val="00CB0244"/>
    <w:rsid w:val="00CF1D3D"/>
    <w:rsid w:val="00D45AB4"/>
    <w:rsid w:val="00D51C53"/>
    <w:rsid w:val="00DC02C9"/>
    <w:rsid w:val="00DE5862"/>
    <w:rsid w:val="00DF34F1"/>
    <w:rsid w:val="00E14D80"/>
    <w:rsid w:val="00EC58B1"/>
    <w:rsid w:val="00ED75B8"/>
    <w:rsid w:val="00F472BF"/>
    <w:rsid w:val="00FE1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5F4C2"/>
  <w15:chartTrackingRefBased/>
  <w15:docId w15:val="{10BD6792-2F80-41DF-ADA2-AA640EC6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f"/>
    <w:qFormat/>
    <w:rsid w:val="009B58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807"/>
    <w:pPr>
      <w:tabs>
        <w:tab w:val="center" w:pos="4536"/>
        <w:tab w:val="right" w:pos="9072"/>
      </w:tabs>
      <w:spacing w:after="0" w:line="240" w:lineRule="auto"/>
    </w:pPr>
  </w:style>
  <w:style w:type="character" w:customStyle="1" w:styleId="En-tteCar">
    <w:name w:val="En-tête Car"/>
    <w:basedOn w:val="Policepardfaut"/>
    <w:link w:val="En-tte"/>
    <w:uiPriority w:val="99"/>
    <w:rsid w:val="009B5807"/>
  </w:style>
  <w:style w:type="paragraph" w:styleId="Pieddepage">
    <w:name w:val="footer"/>
    <w:basedOn w:val="Normal"/>
    <w:link w:val="PieddepageCar"/>
    <w:uiPriority w:val="99"/>
    <w:unhideWhenUsed/>
    <w:rsid w:val="00ED7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5B8"/>
  </w:style>
  <w:style w:type="character" w:styleId="Lienhypertexte">
    <w:name w:val="Hyperlink"/>
    <w:basedOn w:val="Policepardfaut"/>
    <w:uiPriority w:val="99"/>
    <w:unhideWhenUsed/>
    <w:rsid w:val="00DC02C9"/>
    <w:rPr>
      <w:color w:val="0563C1" w:themeColor="hyperlink"/>
      <w:u w:val="single"/>
    </w:rPr>
  </w:style>
  <w:style w:type="paragraph" w:styleId="Paragraphedeliste">
    <w:name w:val="List Paragraph"/>
    <w:basedOn w:val="Normal"/>
    <w:uiPriority w:val="34"/>
    <w:qFormat/>
    <w:rsid w:val="009902BC"/>
    <w:pPr>
      <w:ind w:left="720"/>
      <w:contextualSpacing/>
    </w:pPr>
  </w:style>
  <w:style w:type="character" w:styleId="Mentionnonrsolue">
    <w:name w:val="Unresolved Mention"/>
    <w:basedOn w:val="Policepardfaut"/>
    <w:uiPriority w:val="99"/>
    <w:semiHidden/>
    <w:unhideWhenUsed/>
    <w:rsid w:val="007C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461">
      <w:bodyDiv w:val="1"/>
      <w:marLeft w:val="0"/>
      <w:marRight w:val="0"/>
      <w:marTop w:val="0"/>
      <w:marBottom w:val="0"/>
      <w:divBdr>
        <w:top w:val="none" w:sz="0" w:space="0" w:color="auto"/>
        <w:left w:val="none" w:sz="0" w:space="0" w:color="auto"/>
        <w:bottom w:val="none" w:sz="0" w:space="0" w:color="auto"/>
        <w:right w:val="none" w:sz="0" w:space="0" w:color="auto"/>
      </w:divBdr>
    </w:div>
    <w:div w:id="5670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2168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Desrumaux</dc:creator>
  <cp:keywords/>
  <dc:description/>
  <cp:lastModifiedBy>capitanimoritz@outlook.fr</cp:lastModifiedBy>
  <cp:revision>2</cp:revision>
  <dcterms:created xsi:type="dcterms:W3CDTF">2022-08-23T13:26:00Z</dcterms:created>
  <dcterms:modified xsi:type="dcterms:W3CDTF">2022-08-23T13:26:00Z</dcterms:modified>
</cp:coreProperties>
</file>